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584" w:rsidRPr="00373221" w:rsidRDefault="006D1AA1" w:rsidP="006D1AA1">
      <w:pPr>
        <w:tabs>
          <w:tab w:val="left" w:pos="7371"/>
        </w:tabs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  <w:lang w:val="bg-BG"/>
        </w:rPr>
        <w:tab/>
        <w:t>Приложение 6.7.4</w:t>
      </w:r>
    </w:p>
    <w:p w:rsidR="008F7584" w:rsidRPr="00373221" w:rsidRDefault="008F7584" w:rsidP="008F7584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373221">
        <w:rPr>
          <w:rFonts w:ascii="Times New Roman" w:hAnsi="Times New Roman" w:cs="Times New Roman"/>
          <w:b/>
          <w:sz w:val="24"/>
          <w:szCs w:val="24"/>
          <w:lang w:val="bg-BG"/>
        </w:rPr>
        <w:t>ГОДИШНО ОБОБЩЕНИЕ</w:t>
      </w:r>
    </w:p>
    <w:p w:rsidR="0017768F" w:rsidRPr="00373221" w:rsidRDefault="00727632" w:rsidP="00727632">
      <w:pPr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373221">
        <w:rPr>
          <w:rFonts w:ascii="Times New Roman" w:hAnsi="Times New Roman" w:cs="Times New Roman"/>
          <w:i/>
          <w:sz w:val="24"/>
          <w:szCs w:val="24"/>
          <w:lang w:val="bg-BG"/>
        </w:rPr>
        <w:t>Годишното обобщение на окончателните одитни доклади и на извършените проверки, включително анализ на естеството и размера на установените грешки и слабости в системите, както и коригиращите действия, които са предприети или планирани.</w:t>
      </w:r>
    </w:p>
    <w:p w:rsidR="00727632" w:rsidRPr="00373221" w:rsidRDefault="00727632" w:rsidP="00727632">
      <w:pPr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727632" w:rsidRPr="00373221" w:rsidRDefault="00727632" w:rsidP="00727632">
      <w:pPr>
        <w:jc w:val="both"/>
        <w:rPr>
          <w:rFonts w:ascii="Times New Roman" w:hAnsi="Times New Roman" w:cs="Times New Roman"/>
          <w:sz w:val="24"/>
          <w:szCs w:val="24"/>
          <w:u w:val="single"/>
          <w:lang w:val="bg-BG"/>
        </w:rPr>
      </w:pPr>
      <w:r w:rsidRPr="00373221">
        <w:rPr>
          <w:rFonts w:ascii="Times New Roman" w:hAnsi="Times New Roman" w:cs="Times New Roman"/>
          <w:sz w:val="24"/>
          <w:szCs w:val="24"/>
          <w:u w:val="single"/>
          <w:lang w:val="bg-BG"/>
        </w:rPr>
        <w:t>А) Обобщение на окончателните одитни доклади, изготвени във връзка с</w:t>
      </w:r>
    </w:p>
    <w:p w:rsidR="00727632" w:rsidRPr="00373221" w:rsidRDefault="00727632" w:rsidP="00727632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73221">
        <w:rPr>
          <w:rFonts w:ascii="Times New Roman" w:hAnsi="Times New Roman" w:cs="Times New Roman"/>
          <w:sz w:val="24"/>
          <w:szCs w:val="24"/>
          <w:lang w:val="bg-BG"/>
        </w:rPr>
        <w:t>- одити на системите за управление и контрол, извършени по програмата</w:t>
      </w:r>
    </w:p>
    <w:p w:rsidR="00727632" w:rsidRPr="00373221" w:rsidRDefault="00727632" w:rsidP="00727632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73221">
        <w:rPr>
          <w:rFonts w:ascii="Times New Roman" w:hAnsi="Times New Roman" w:cs="Times New Roman"/>
          <w:sz w:val="24"/>
          <w:szCs w:val="24"/>
          <w:lang w:val="bg-BG"/>
        </w:rPr>
        <w:t xml:space="preserve">- одити на декларираните разходи през счетоводната година – </w:t>
      </w:r>
      <w:r w:rsidR="00221510" w:rsidRPr="00373221">
        <w:rPr>
          <w:rFonts w:ascii="Times New Roman" w:hAnsi="Times New Roman" w:cs="Times New Roman"/>
          <w:sz w:val="24"/>
          <w:szCs w:val="24"/>
          <w:lang w:val="bg-BG"/>
        </w:rPr>
        <w:t>приключила на 30 юни ……. (година)</w:t>
      </w:r>
      <w:r w:rsidRPr="00373221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727632" w:rsidRPr="00373221" w:rsidRDefault="00727632" w:rsidP="00727632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73221">
        <w:rPr>
          <w:rFonts w:ascii="Times New Roman" w:hAnsi="Times New Roman" w:cs="Times New Roman"/>
          <w:sz w:val="24"/>
          <w:szCs w:val="24"/>
          <w:lang w:val="bg-BG"/>
        </w:rPr>
        <w:t xml:space="preserve">- одити на </w:t>
      </w:r>
      <w:r w:rsidR="00F4428D" w:rsidRPr="00373221">
        <w:rPr>
          <w:rFonts w:ascii="Times New Roman" w:hAnsi="Times New Roman" w:cs="Times New Roman"/>
          <w:sz w:val="24"/>
          <w:szCs w:val="24"/>
          <w:lang w:val="bg-BG"/>
        </w:rPr>
        <w:t>счетоводните отчети</w:t>
      </w:r>
      <w:r w:rsidR="00EA6001" w:rsidRPr="00373221">
        <w:rPr>
          <w:rFonts w:ascii="Times New Roman" w:hAnsi="Times New Roman" w:cs="Times New Roman"/>
          <w:sz w:val="24"/>
          <w:szCs w:val="24"/>
          <w:lang w:val="bg-BG"/>
        </w:rPr>
        <w:t xml:space="preserve"> съгласно чл. 127</w:t>
      </w:r>
      <w:r w:rsidR="00F4428D" w:rsidRPr="00373221">
        <w:rPr>
          <w:rFonts w:ascii="Times New Roman" w:hAnsi="Times New Roman" w:cs="Times New Roman"/>
          <w:sz w:val="24"/>
          <w:szCs w:val="24"/>
          <w:lang w:val="bg-BG"/>
        </w:rPr>
        <w:t>, § 5, б. “а“</w:t>
      </w:r>
      <w:r w:rsidR="00EA6001" w:rsidRPr="0037322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4428D" w:rsidRPr="00373221">
        <w:rPr>
          <w:rFonts w:ascii="Times New Roman" w:hAnsi="Times New Roman" w:cs="Times New Roman"/>
          <w:sz w:val="24"/>
          <w:szCs w:val="24"/>
          <w:lang w:val="bg-BG"/>
        </w:rPr>
        <w:t>от</w:t>
      </w:r>
      <w:r w:rsidR="00EA6001" w:rsidRPr="0037322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4428D" w:rsidRPr="00373221">
        <w:rPr>
          <w:rFonts w:ascii="Times New Roman" w:hAnsi="Times New Roman" w:cs="Times New Roman"/>
          <w:sz w:val="24"/>
          <w:szCs w:val="24"/>
          <w:lang w:val="bg-BG"/>
        </w:rPr>
        <w:t>Регламент (ЕС) № 1303/2013 (</w:t>
      </w:r>
      <w:r w:rsidR="00EA6001" w:rsidRPr="00373221">
        <w:rPr>
          <w:rFonts w:ascii="Times New Roman" w:hAnsi="Times New Roman" w:cs="Times New Roman"/>
          <w:sz w:val="24"/>
          <w:szCs w:val="24"/>
          <w:lang w:val="bg-BG"/>
        </w:rPr>
        <w:t>РОР</w:t>
      </w:r>
      <w:r w:rsidR="00F4428D" w:rsidRPr="00373221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EA6001" w:rsidRPr="00373221">
        <w:rPr>
          <w:rFonts w:ascii="Times New Roman" w:hAnsi="Times New Roman" w:cs="Times New Roman"/>
          <w:sz w:val="24"/>
          <w:szCs w:val="24"/>
          <w:lang w:val="bg-BG"/>
        </w:rPr>
        <w:t xml:space="preserve"> и чл. 59</w:t>
      </w:r>
      <w:r w:rsidR="00F4428D" w:rsidRPr="00373221">
        <w:rPr>
          <w:rFonts w:ascii="Times New Roman" w:hAnsi="Times New Roman" w:cs="Times New Roman"/>
          <w:sz w:val="24"/>
          <w:szCs w:val="24"/>
          <w:lang w:val="bg-BG"/>
        </w:rPr>
        <w:t>, § 5, б.“а“</w:t>
      </w:r>
      <w:r w:rsidR="00EA6001" w:rsidRPr="00373221">
        <w:rPr>
          <w:rFonts w:ascii="Times New Roman" w:hAnsi="Times New Roman" w:cs="Times New Roman"/>
          <w:sz w:val="24"/>
          <w:szCs w:val="24"/>
          <w:lang w:val="bg-BG"/>
        </w:rPr>
        <w:t xml:space="preserve"> от Финансовия регламент.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4"/>
        <w:gridCol w:w="2370"/>
        <w:gridCol w:w="1243"/>
        <w:gridCol w:w="1131"/>
        <w:gridCol w:w="2370"/>
      </w:tblGrid>
      <w:tr w:rsidR="00EA6001" w:rsidRPr="00373221" w:rsidTr="00980FFA">
        <w:tc>
          <w:tcPr>
            <w:tcW w:w="2374" w:type="dxa"/>
          </w:tcPr>
          <w:p w:rsidR="00EA6001" w:rsidRPr="00373221" w:rsidRDefault="00EA6001" w:rsidP="0072763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bg-BG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u w:val="single"/>
                <w:lang w:val="bg-BG"/>
              </w:rPr>
              <w:t>Вид одит</w:t>
            </w:r>
          </w:p>
        </w:tc>
        <w:tc>
          <w:tcPr>
            <w:tcW w:w="2370" w:type="dxa"/>
          </w:tcPr>
          <w:p w:rsidR="00EA6001" w:rsidRPr="00373221" w:rsidRDefault="00EA6001" w:rsidP="0072763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bg-BG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u w:val="single"/>
                <w:lang w:val="bg-BG"/>
              </w:rPr>
              <w:t>Резултати от одитите</w:t>
            </w:r>
          </w:p>
        </w:tc>
        <w:tc>
          <w:tcPr>
            <w:tcW w:w="2374" w:type="dxa"/>
            <w:gridSpan w:val="2"/>
          </w:tcPr>
          <w:p w:rsidR="00EA6001" w:rsidRPr="00373221" w:rsidRDefault="00EA6001" w:rsidP="0072763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u w:val="single"/>
                <w:lang w:val="bg-BG"/>
              </w:rPr>
              <w:t>Анализ на естеството и размера на установените грешки и слабости</w:t>
            </w:r>
          </w:p>
        </w:tc>
        <w:tc>
          <w:tcPr>
            <w:tcW w:w="2370" w:type="dxa"/>
          </w:tcPr>
          <w:p w:rsidR="00EA6001" w:rsidRPr="00373221" w:rsidRDefault="00EA6001" w:rsidP="00EA600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u w:val="single"/>
                <w:lang w:val="bg-BG"/>
              </w:rPr>
              <w:t>Предприети или планирани коригиращи действия</w:t>
            </w:r>
          </w:p>
        </w:tc>
      </w:tr>
      <w:tr w:rsidR="00EA6001" w:rsidRPr="00373221" w:rsidTr="00980FFA">
        <w:tc>
          <w:tcPr>
            <w:tcW w:w="2374" w:type="dxa"/>
          </w:tcPr>
          <w:p w:rsidR="00EA6001" w:rsidRPr="00373221" w:rsidRDefault="00EA6001" w:rsidP="0072763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bg-BG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u w:val="single"/>
                <w:lang w:val="bg-BG"/>
              </w:rPr>
              <w:t>Одити на системите</w:t>
            </w:r>
          </w:p>
        </w:tc>
        <w:tc>
          <w:tcPr>
            <w:tcW w:w="2370" w:type="dxa"/>
          </w:tcPr>
          <w:p w:rsidR="00EA6001" w:rsidRPr="00373221" w:rsidRDefault="00A9074D" w:rsidP="007276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Позоваване на доклади/ описание на обхвата</w:t>
            </w:r>
          </w:p>
          <w:p w:rsidR="00A9074D" w:rsidRPr="00373221" w:rsidRDefault="00A9074D" w:rsidP="007276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9074D" w:rsidRPr="00373221" w:rsidRDefault="00A9074D" w:rsidP="007276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Или</w:t>
            </w:r>
          </w:p>
          <w:p w:rsidR="00A9074D" w:rsidRPr="00373221" w:rsidRDefault="00A9074D" w:rsidP="007276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9074D" w:rsidRPr="00373221" w:rsidRDefault="00A9074D" w:rsidP="00F442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Препращане към </w:t>
            </w:r>
            <w:r w:rsidR="00F4428D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Годишния контролен доклад /</w:t>
            </w: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ГКД</w:t>
            </w:r>
            <w:r w:rsidR="00F4428D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(таблица 10.1 от анекс </w:t>
            </w:r>
            <w:r w:rsidRPr="00373221">
              <w:rPr>
                <w:rFonts w:ascii="Times New Roman" w:hAnsi="Times New Roman" w:cs="Times New Roman"/>
                <w:sz w:val="24"/>
                <w:szCs w:val="24"/>
              </w:rPr>
              <w:t>IX</w:t>
            </w: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от </w:t>
            </w:r>
            <w:r w:rsidR="00F4428D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Регламент за изпълнение на Комисията 207/2015 </w:t>
            </w:r>
          </w:p>
        </w:tc>
        <w:tc>
          <w:tcPr>
            <w:tcW w:w="2374" w:type="dxa"/>
            <w:gridSpan w:val="2"/>
          </w:tcPr>
          <w:p w:rsidR="00655DC0" w:rsidRPr="00373221" w:rsidRDefault="00655DC0" w:rsidP="00655D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Позоваване на доклади/ описание на обхвата</w:t>
            </w:r>
          </w:p>
          <w:p w:rsidR="00655DC0" w:rsidRPr="00373221" w:rsidRDefault="00655DC0" w:rsidP="00655D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55DC0" w:rsidRPr="00373221" w:rsidRDefault="00655DC0" w:rsidP="00655D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Или</w:t>
            </w:r>
          </w:p>
          <w:p w:rsidR="00655DC0" w:rsidRPr="00373221" w:rsidRDefault="00655DC0" w:rsidP="00655D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A6001" w:rsidRPr="00373221" w:rsidRDefault="00655DC0" w:rsidP="00F4428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Препращане към ГКД (</w:t>
            </w:r>
            <w:r w:rsidR="00F4428D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Част</w:t>
            </w: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F4428D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4.3, 4.4 и 4.6</w:t>
            </w: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от анекс </w:t>
            </w:r>
            <w:r w:rsidRPr="00373221">
              <w:rPr>
                <w:rFonts w:ascii="Times New Roman" w:hAnsi="Times New Roman" w:cs="Times New Roman"/>
                <w:sz w:val="24"/>
                <w:szCs w:val="24"/>
              </w:rPr>
              <w:t>IX</w:t>
            </w: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от </w:t>
            </w:r>
            <w:r w:rsidR="00F4428D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Регламент за изпълнение на Комисията 207/2015</w:t>
            </w: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)</w:t>
            </w:r>
          </w:p>
        </w:tc>
        <w:tc>
          <w:tcPr>
            <w:tcW w:w="2370" w:type="dxa"/>
          </w:tcPr>
          <w:p w:rsidR="00655DC0" w:rsidRPr="00373221" w:rsidRDefault="00655DC0" w:rsidP="00655D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Позоваване на доклади/ описание на обхвата</w:t>
            </w:r>
          </w:p>
          <w:p w:rsidR="00655DC0" w:rsidRPr="00373221" w:rsidRDefault="00655DC0" w:rsidP="00655D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55DC0" w:rsidRPr="00373221" w:rsidRDefault="00655DC0" w:rsidP="00655D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Или</w:t>
            </w:r>
          </w:p>
          <w:p w:rsidR="00655DC0" w:rsidRPr="00373221" w:rsidRDefault="00655DC0" w:rsidP="00655D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A6001" w:rsidRPr="00373221" w:rsidRDefault="00655DC0" w:rsidP="00F4428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Препращане към ГКД (</w:t>
            </w:r>
            <w:r w:rsidR="00F4428D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Част</w:t>
            </w: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F4428D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4.4 и 4.5 </w:t>
            </w: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анекс </w:t>
            </w:r>
            <w:r w:rsidRPr="00373221">
              <w:rPr>
                <w:rFonts w:ascii="Times New Roman" w:hAnsi="Times New Roman" w:cs="Times New Roman"/>
                <w:sz w:val="24"/>
                <w:szCs w:val="24"/>
              </w:rPr>
              <w:t>IX</w:t>
            </w: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от </w:t>
            </w:r>
            <w:r w:rsidR="00F4428D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Регламент за изпълнение на Комисията 207/2015</w:t>
            </w: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)</w:t>
            </w:r>
          </w:p>
        </w:tc>
      </w:tr>
      <w:tr w:rsidR="00EA6001" w:rsidRPr="00373221" w:rsidTr="00980FFA">
        <w:tc>
          <w:tcPr>
            <w:tcW w:w="2374" w:type="dxa"/>
          </w:tcPr>
          <w:p w:rsidR="00EA6001" w:rsidRPr="00373221" w:rsidRDefault="00EA6001" w:rsidP="0072763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bg-BG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u w:val="single"/>
                <w:lang w:val="bg-BG"/>
              </w:rPr>
              <w:t>Одити на операциите</w:t>
            </w:r>
          </w:p>
        </w:tc>
        <w:tc>
          <w:tcPr>
            <w:tcW w:w="2370" w:type="dxa"/>
          </w:tcPr>
          <w:p w:rsidR="00655DC0" w:rsidRPr="00373221" w:rsidRDefault="00655DC0" w:rsidP="00655D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Позоваване на доклади/ </w:t>
            </w:r>
            <w:r w:rsidR="00F4428D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списък на </w:t>
            </w:r>
            <w:r w:rsidR="00F4428D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операциите</w:t>
            </w:r>
          </w:p>
          <w:p w:rsidR="00655DC0" w:rsidRPr="00373221" w:rsidRDefault="00655DC0" w:rsidP="00655D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55DC0" w:rsidRPr="00373221" w:rsidRDefault="00655DC0" w:rsidP="00655D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Или</w:t>
            </w:r>
          </w:p>
          <w:p w:rsidR="00655DC0" w:rsidRPr="00373221" w:rsidRDefault="00655DC0" w:rsidP="00655D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A6001" w:rsidRPr="00373221" w:rsidRDefault="00655DC0" w:rsidP="00F4428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Препращане към ГКД (таблица 10.</w:t>
            </w:r>
            <w:r w:rsidR="00F4428D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 и част 5.13</w:t>
            </w: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от анекс </w:t>
            </w:r>
            <w:r w:rsidRPr="00373221">
              <w:rPr>
                <w:rFonts w:ascii="Times New Roman" w:hAnsi="Times New Roman" w:cs="Times New Roman"/>
                <w:sz w:val="24"/>
                <w:szCs w:val="24"/>
              </w:rPr>
              <w:t>IX</w:t>
            </w: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от </w:t>
            </w:r>
            <w:r w:rsidR="00F4428D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Регламент за изпълнение на Комисията 207/2015</w:t>
            </w: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)</w:t>
            </w:r>
          </w:p>
        </w:tc>
        <w:tc>
          <w:tcPr>
            <w:tcW w:w="2374" w:type="dxa"/>
            <w:gridSpan w:val="2"/>
          </w:tcPr>
          <w:p w:rsidR="00F4428D" w:rsidRPr="00373221" w:rsidRDefault="00655DC0" w:rsidP="00F442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 xml:space="preserve">Позоваване на доклади/ </w:t>
            </w:r>
            <w:r w:rsidR="00F4428D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списък на </w:t>
            </w:r>
            <w:r w:rsidR="00F4428D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операциите</w:t>
            </w:r>
          </w:p>
          <w:p w:rsidR="00655DC0" w:rsidRPr="00373221" w:rsidRDefault="00655DC0" w:rsidP="00655D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55DC0" w:rsidRPr="00373221" w:rsidRDefault="00655DC0" w:rsidP="00655D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Или</w:t>
            </w:r>
          </w:p>
          <w:p w:rsidR="00655DC0" w:rsidRPr="00373221" w:rsidRDefault="00655DC0" w:rsidP="00655D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A6001" w:rsidRPr="00373221" w:rsidRDefault="00655DC0" w:rsidP="00F4428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Препращане към ГКД (</w:t>
            </w:r>
            <w:r w:rsidR="00F4428D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част 5.7, 5.10, 5.11</w:t>
            </w: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от анекс </w:t>
            </w:r>
            <w:r w:rsidRPr="00373221">
              <w:rPr>
                <w:rFonts w:ascii="Times New Roman" w:hAnsi="Times New Roman" w:cs="Times New Roman"/>
                <w:sz w:val="24"/>
                <w:szCs w:val="24"/>
              </w:rPr>
              <w:t>IX</w:t>
            </w: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от </w:t>
            </w:r>
            <w:r w:rsidR="00F4428D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Регламент за изпълнение на Комисията 207/2015</w:t>
            </w: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)</w:t>
            </w:r>
          </w:p>
        </w:tc>
        <w:tc>
          <w:tcPr>
            <w:tcW w:w="2370" w:type="dxa"/>
          </w:tcPr>
          <w:p w:rsidR="00F4428D" w:rsidRPr="00373221" w:rsidRDefault="00655DC0" w:rsidP="00F442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 xml:space="preserve">Позоваване на доклади/ </w:t>
            </w:r>
            <w:r w:rsidR="00F4428D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списък на </w:t>
            </w:r>
            <w:r w:rsidR="00F4428D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операциите</w:t>
            </w:r>
          </w:p>
          <w:p w:rsidR="00655DC0" w:rsidRPr="00373221" w:rsidRDefault="00655DC0" w:rsidP="00655D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55DC0" w:rsidRPr="00373221" w:rsidRDefault="00655DC0" w:rsidP="00655D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Или</w:t>
            </w:r>
          </w:p>
          <w:p w:rsidR="00655DC0" w:rsidRPr="00373221" w:rsidRDefault="00655DC0" w:rsidP="00655D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A6001" w:rsidRPr="00373221" w:rsidRDefault="00655DC0" w:rsidP="00F4428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Препращане към ГКД (</w:t>
            </w:r>
            <w:r w:rsidR="00F4428D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част 5.8, 5.11, 5.12</w:t>
            </w: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от анекс </w:t>
            </w:r>
            <w:r w:rsidRPr="00373221">
              <w:rPr>
                <w:rFonts w:ascii="Times New Roman" w:hAnsi="Times New Roman" w:cs="Times New Roman"/>
                <w:sz w:val="24"/>
                <w:szCs w:val="24"/>
              </w:rPr>
              <w:t>IX</w:t>
            </w: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от </w:t>
            </w:r>
            <w:r w:rsidR="00F4428D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Регламент за изпълнение на Комисията 207/2015</w:t>
            </w: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)</w:t>
            </w:r>
          </w:p>
        </w:tc>
      </w:tr>
      <w:tr w:rsidR="00EA6001" w:rsidRPr="00373221" w:rsidTr="00980FFA">
        <w:tc>
          <w:tcPr>
            <w:tcW w:w="2374" w:type="dxa"/>
          </w:tcPr>
          <w:p w:rsidR="00EA6001" w:rsidRPr="00373221" w:rsidRDefault="00EA6001" w:rsidP="00025E1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bg-BG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u w:val="single"/>
                <w:lang w:val="bg-BG"/>
              </w:rPr>
              <w:lastRenderedPageBreak/>
              <w:t xml:space="preserve">Одити на </w:t>
            </w:r>
            <w:r w:rsidR="00F4428D" w:rsidRPr="00373221">
              <w:rPr>
                <w:rFonts w:ascii="Times New Roman" w:hAnsi="Times New Roman" w:cs="Times New Roman"/>
                <w:sz w:val="24"/>
                <w:szCs w:val="24"/>
                <w:u w:val="single"/>
                <w:lang w:val="bg-BG"/>
              </w:rPr>
              <w:t>счетоводните отчети</w:t>
            </w:r>
          </w:p>
        </w:tc>
        <w:tc>
          <w:tcPr>
            <w:tcW w:w="2370" w:type="dxa"/>
          </w:tcPr>
          <w:p w:rsidR="00655DC0" w:rsidRPr="00373221" w:rsidRDefault="00655DC0" w:rsidP="00655D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Позоваване на доклади/ описание на обхвата</w:t>
            </w:r>
          </w:p>
          <w:p w:rsidR="00655DC0" w:rsidRPr="00373221" w:rsidRDefault="00655DC0" w:rsidP="00655D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55DC0" w:rsidRPr="00373221" w:rsidRDefault="00655DC0" w:rsidP="00655D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Или</w:t>
            </w:r>
          </w:p>
          <w:p w:rsidR="00655DC0" w:rsidRPr="00373221" w:rsidRDefault="00655DC0" w:rsidP="00655D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A6001" w:rsidRPr="00373221" w:rsidRDefault="00655DC0" w:rsidP="00F4428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Препращане към ГКД (</w:t>
            </w:r>
            <w:r w:rsidR="00F4428D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част 6.3 </w:t>
            </w: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анекс </w:t>
            </w:r>
            <w:r w:rsidRPr="00373221">
              <w:rPr>
                <w:rFonts w:ascii="Times New Roman" w:hAnsi="Times New Roman" w:cs="Times New Roman"/>
                <w:sz w:val="24"/>
                <w:szCs w:val="24"/>
              </w:rPr>
              <w:t>IX</w:t>
            </w: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от </w:t>
            </w:r>
            <w:r w:rsidR="00F4428D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Регламент за изпълнение на Комисията 207/2015</w:t>
            </w: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)</w:t>
            </w:r>
          </w:p>
        </w:tc>
        <w:tc>
          <w:tcPr>
            <w:tcW w:w="2374" w:type="dxa"/>
            <w:gridSpan w:val="2"/>
          </w:tcPr>
          <w:p w:rsidR="00655DC0" w:rsidRPr="00373221" w:rsidRDefault="00655DC0" w:rsidP="00655D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Позоваване на доклади/ описание на обхвата</w:t>
            </w:r>
          </w:p>
          <w:p w:rsidR="00655DC0" w:rsidRPr="00373221" w:rsidRDefault="00655DC0" w:rsidP="00655D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55DC0" w:rsidRPr="00373221" w:rsidRDefault="00655DC0" w:rsidP="00655D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Или</w:t>
            </w:r>
          </w:p>
          <w:p w:rsidR="00655DC0" w:rsidRPr="00373221" w:rsidRDefault="00655DC0" w:rsidP="00655D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A6001" w:rsidRPr="00373221" w:rsidRDefault="00655DC0" w:rsidP="00F4428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Препращане към ГКД (</w:t>
            </w:r>
            <w:r w:rsidR="00F4428D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част 6.4</w:t>
            </w: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от анекс </w:t>
            </w:r>
            <w:r w:rsidRPr="00373221">
              <w:rPr>
                <w:rFonts w:ascii="Times New Roman" w:hAnsi="Times New Roman" w:cs="Times New Roman"/>
                <w:sz w:val="24"/>
                <w:szCs w:val="24"/>
              </w:rPr>
              <w:t>IX</w:t>
            </w: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от </w:t>
            </w:r>
            <w:r w:rsidR="00F4428D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Регламент за изпълнение на Комисията 207/2015</w:t>
            </w: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)</w:t>
            </w:r>
          </w:p>
        </w:tc>
        <w:tc>
          <w:tcPr>
            <w:tcW w:w="2370" w:type="dxa"/>
          </w:tcPr>
          <w:p w:rsidR="00655DC0" w:rsidRPr="00373221" w:rsidRDefault="00655DC0" w:rsidP="00655D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Позоваване на доклади/ описание на обхвата</w:t>
            </w:r>
          </w:p>
          <w:p w:rsidR="00655DC0" w:rsidRPr="00373221" w:rsidRDefault="00655DC0" w:rsidP="00655D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55DC0" w:rsidRPr="00373221" w:rsidRDefault="00655DC0" w:rsidP="00655D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Или</w:t>
            </w:r>
          </w:p>
          <w:p w:rsidR="00655DC0" w:rsidRPr="00373221" w:rsidRDefault="00655DC0" w:rsidP="00655D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A6001" w:rsidRPr="00373221" w:rsidRDefault="00655DC0" w:rsidP="00EE37B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Препращане към ГКД (</w:t>
            </w:r>
            <w:r w:rsidR="00EE37B3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част 6.3</w:t>
            </w: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от анекс </w:t>
            </w:r>
            <w:r w:rsidRPr="00373221">
              <w:rPr>
                <w:rFonts w:ascii="Times New Roman" w:hAnsi="Times New Roman" w:cs="Times New Roman"/>
                <w:sz w:val="24"/>
                <w:szCs w:val="24"/>
              </w:rPr>
              <w:t>IX</w:t>
            </w: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от </w:t>
            </w:r>
            <w:r w:rsidR="00F4428D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Регламент за изпълнение на Комисията 207/2015</w:t>
            </w: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)</w:t>
            </w:r>
          </w:p>
        </w:tc>
      </w:tr>
      <w:tr w:rsidR="00EA6001" w:rsidRPr="00373221" w:rsidTr="00980FFA">
        <w:tc>
          <w:tcPr>
            <w:tcW w:w="9488" w:type="dxa"/>
            <w:gridSpan w:val="5"/>
          </w:tcPr>
          <w:p w:rsidR="00EA6001" w:rsidRPr="00373221" w:rsidRDefault="00EA6001" w:rsidP="00E77F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Сума на корекциите в отчетите в резултат на установени </w:t>
            </w:r>
            <w:r w:rsidR="00E77F2E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нередности и</w:t>
            </w:r>
            <w:r w:rsidR="007C125F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E77F2E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наложени </w:t>
            </w: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преди и след </w:t>
            </w:r>
            <w:r w:rsidR="00025E18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подаването на </w:t>
            </w:r>
            <w:r w:rsidR="00E7201A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окончателното заявление за междинно плащане</w:t>
            </w:r>
          </w:p>
        </w:tc>
      </w:tr>
      <w:tr w:rsidR="00EA6001" w:rsidRPr="00373221" w:rsidTr="00980FFA">
        <w:tc>
          <w:tcPr>
            <w:tcW w:w="2374" w:type="dxa"/>
          </w:tcPr>
          <w:p w:rsidR="00EA6001" w:rsidRPr="00373221" w:rsidRDefault="00EA6001" w:rsidP="00A420A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613" w:type="dxa"/>
            <w:gridSpan w:val="2"/>
          </w:tcPr>
          <w:p w:rsidR="00EA6001" w:rsidRPr="00373221" w:rsidRDefault="00EA6001" w:rsidP="00A42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37322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До подаването на </w:t>
            </w:r>
            <w:r w:rsidR="00E7201A" w:rsidRPr="0037322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окончателното заявление за междинно плащане</w:t>
            </w:r>
          </w:p>
          <w:p w:rsidR="00EA6001" w:rsidRPr="00373221" w:rsidRDefault="00EA6001" w:rsidP="00A42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:rsidR="00CF13F2" w:rsidRPr="00373221" w:rsidRDefault="00CF13F2" w:rsidP="00EA6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bg-BG"/>
              </w:rPr>
            </w:pPr>
          </w:p>
          <w:p w:rsidR="00CF13F2" w:rsidRPr="00373221" w:rsidRDefault="00CF13F2" w:rsidP="00EA6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bg-BG"/>
              </w:rPr>
            </w:pPr>
          </w:p>
          <w:p w:rsidR="00CF13F2" w:rsidRPr="00373221" w:rsidRDefault="00CF13F2" w:rsidP="00EA6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bg-BG"/>
              </w:rPr>
            </w:pPr>
          </w:p>
          <w:p w:rsidR="00CF13F2" w:rsidRPr="00373221" w:rsidRDefault="00CF13F2" w:rsidP="00EA6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bg-BG"/>
              </w:rPr>
            </w:pPr>
          </w:p>
          <w:p w:rsidR="00CF13F2" w:rsidRPr="00373221" w:rsidRDefault="00CF13F2" w:rsidP="00EA6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bg-BG"/>
              </w:rPr>
            </w:pPr>
          </w:p>
          <w:p w:rsidR="00CF13F2" w:rsidRPr="00373221" w:rsidRDefault="00CF13F2" w:rsidP="00EA6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bg-BG"/>
              </w:rPr>
            </w:pPr>
          </w:p>
          <w:p w:rsidR="009D52F6" w:rsidRPr="00373221" w:rsidRDefault="009D52F6" w:rsidP="00EA6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bg-BG"/>
              </w:rPr>
            </w:pPr>
          </w:p>
          <w:p w:rsidR="00EA6001" w:rsidRPr="00373221" w:rsidRDefault="00EA6001" w:rsidP="00EA6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bg-BG"/>
              </w:rPr>
            </w:pPr>
            <w:r w:rsidRPr="0037322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bg-BG"/>
              </w:rPr>
              <w:t>Сума с натрупване (евро)</w:t>
            </w:r>
          </w:p>
        </w:tc>
        <w:tc>
          <w:tcPr>
            <w:tcW w:w="3501" w:type="dxa"/>
            <w:gridSpan w:val="2"/>
          </w:tcPr>
          <w:p w:rsidR="00EA6001" w:rsidRPr="00373221" w:rsidRDefault="00EA6001" w:rsidP="00A42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37322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След </w:t>
            </w:r>
            <w:r w:rsidR="00025E18" w:rsidRPr="0037322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подаването на </w:t>
            </w:r>
            <w:r w:rsidR="00E7201A" w:rsidRPr="0037322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окончателното заявление за междинно плащане</w:t>
            </w:r>
          </w:p>
          <w:p w:rsidR="00EA6001" w:rsidRPr="00373221" w:rsidRDefault="00EA6001" w:rsidP="00A42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:rsidR="00421392" w:rsidRPr="00373221" w:rsidRDefault="00421392" w:rsidP="00A420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(препратка към </w:t>
            </w:r>
            <w:r w:rsidR="00A9074D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таблица за</w:t>
            </w:r>
            <w:r w:rsidR="00CF13F2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равнение на разходите от Допълнение 8 към Приложение </w:t>
            </w:r>
            <w:r w:rsidR="00CF13F2" w:rsidRPr="00373221">
              <w:rPr>
                <w:rFonts w:ascii="Times New Roman" w:hAnsi="Times New Roman" w:cs="Times New Roman"/>
                <w:sz w:val="24"/>
                <w:szCs w:val="24"/>
              </w:rPr>
              <w:t>VII</w:t>
            </w:r>
            <w:r w:rsidR="00CF13F2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от Регламент за изпълнение на Комисията №1011/2014</w:t>
            </w:r>
            <w:r w:rsidR="00A9074D" w:rsidRPr="00373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)</w:t>
            </w:r>
          </w:p>
          <w:p w:rsidR="00CF13F2" w:rsidRPr="00373221" w:rsidRDefault="00CF13F2" w:rsidP="00EA6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bg-BG"/>
              </w:rPr>
            </w:pPr>
          </w:p>
          <w:p w:rsidR="00EA6001" w:rsidRPr="00373221" w:rsidRDefault="00EA6001" w:rsidP="00EA6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bg-BG"/>
              </w:rPr>
            </w:pPr>
            <w:r w:rsidRPr="0037322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bg-BG"/>
              </w:rPr>
              <w:t>Сума с натрупване (евро)</w:t>
            </w:r>
          </w:p>
        </w:tc>
      </w:tr>
      <w:tr w:rsidR="00EA6001" w:rsidRPr="00373221" w:rsidTr="00980FFA">
        <w:tc>
          <w:tcPr>
            <w:tcW w:w="2374" w:type="dxa"/>
          </w:tcPr>
          <w:p w:rsidR="00EA6001" w:rsidRPr="00373221" w:rsidRDefault="005F5D15" w:rsidP="00A42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bg-BG"/>
              </w:rPr>
            </w:pPr>
            <w:r w:rsidRPr="0037322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bg-BG"/>
              </w:rPr>
              <w:t>Приоритетна ос 1</w:t>
            </w:r>
          </w:p>
        </w:tc>
        <w:tc>
          <w:tcPr>
            <w:tcW w:w="3613" w:type="dxa"/>
            <w:gridSpan w:val="2"/>
          </w:tcPr>
          <w:p w:rsidR="00EA6001" w:rsidRPr="00373221" w:rsidRDefault="00EA6001" w:rsidP="00A420A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501" w:type="dxa"/>
            <w:gridSpan w:val="2"/>
          </w:tcPr>
          <w:p w:rsidR="00EA6001" w:rsidRPr="00373221" w:rsidRDefault="00EA6001" w:rsidP="00A420A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A6001" w:rsidRPr="00373221" w:rsidTr="00980FFA">
        <w:tc>
          <w:tcPr>
            <w:tcW w:w="2374" w:type="dxa"/>
          </w:tcPr>
          <w:p w:rsidR="00EA6001" w:rsidRPr="00373221" w:rsidRDefault="005F5D15" w:rsidP="00A420A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7322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bg-BG"/>
              </w:rPr>
              <w:t>Приоритетна ос 2</w:t>
            </w:r>
          </w:p>
        </w:tc>
        <w:tc>
          <w:tcPr>
            <w:tcW w:w="3613" w:type="dxa"/>
            <w:gridSpan w:val="2"/>
          </w:tcPr>
          <w:p w:rsidR="00EA6001" w:rsidRPr="00373221" w:rsidRDefault="00EA6001" w:rsidP="00A420A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501" w:type="dxa"/>
            <w:gridSpan w:val="2"/>
          </w:tcPr>
          <w:p w:rsidR="00EA6001" w:rsidRPr="00373221" w:rsidRDefault="00EA6001" w:rsidP="00A420A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A6001" w:rsidRPr="00373221" w:rsidTr="00980FFA">
        <w:tc>
          <w:tcPr>
            <w:tcW w:w="2374" w:type="dxa"/>
          </w:tcPr>
          <w:p w:rsidR="00EA6001" w:rsidRPr="00373221" w:rsidRDefault="00E078CB" w:rsidP="00A420A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bg-BG"/>
              </w:rPr>
            </w:pPr>
            <w:r w:rsidRPr="00373221">
              <w:rPr>
                <w:rFonts w:ascii="Times New Roman" w:hAnsi="Times New Roman" w:cs="Times New Roman"/>
                <w:sz w:val="24"/>
                <w:szCs w:val="24"/>
                <w:u w:val="single"/>
                <w:lang w:val="bg-BG"/>
              </w:rPr>
              <w:lastRenderedPageBreak/>
              <w:t>……</w:t>
            </w:r>
          </w:p>
        </w:tc>
        <w:tc>
          <w:tcPr>
            <w:tcW w:w="3613" w:type="dxa"/>
            <w:gridSpan w:val="2"/>
          </w:tcPr>
          <w:p w:rsidR="00EA6001" w:rsidRPr="00373221" w:rsidRDefault="00EA6001" w:rsidP="00A420A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501" w:type="dxa"/>
            <w:gridSpan w:val="2"/>
          </w:tcPr>
          <w:p w:rsidR="00EA6001" w:rsidRPr="00373221" w:rsidRDefault="00EA6001" w:rsidP="00A420A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80FFA" w:rsidRPr="00373221" w:rsidTr="00980FFA">
        <w:tc>
          <w:tcPr>
            <w:tcW w:w="2374" w:type="dxa"/>
          </w:tcPr>
          <w:p w:rsidR="00980FFA" w:rsidRPr="00373221" w:rsidRDefault="00980FFA" w:rsidP="00A420A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bg-BG"/>
              </w:rPr>
            </w:pPr>
          </w:p>
        </w:tc>
        <w:tc>
          <w:tcPr>
            <w:tcW w:w="3613" w:type="dxa"/>
            <w:gridSpan w:val="2"/>
          </w:tcPr>
          <w:p w:rsidR="00980FFA" w:rsidRPr="00373221" w:rsidRDefault="00980FFA" w:rsidP="00A420A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501" w:type="dxa"/>
            <w:gridSpan w:val="2"/>
          </w:tcPr>
          <w:p w:rsidR="00980FFA" w:rsidRPr="00373221" w:rsidRDefault="00980FFA" w:rsidP="00A420A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980FFA" w:rsidRDefault="00980FFA" w:rsidP="00980FFA">
      <w:pPr>
        <w:jc w:val="both"/>
        <w:rPr>
          <w:rFonts w:ascii="Times New Roman" w:hAnsi="Times New Roman" w:cs="Times New Roman"/>
          <w:sz w:val="24"/>
          <w:szCs w:val="24"/>
          <w:u w:val="single"/>
          <w:lang w:val="bg-BG"/>
        </w:rPr>
      </w:pPr>
    </w:p>
    <w:p w:rsidR="00980FFA" w:rsidRPr="001E27A1" w:rsidRDefault="00980FFA" w:rsidP="00980FFA">
      <w:pPr>
        <w:jc w:val="both"/>
        <w:rPr>
          <w:rFonts w:ascii="Times New Roman" w:hAnsi="Times New Roman" w:cs="Times New Roman"/>
          <w:sz w:val="24"/>
          <w:szCs w:val="24"/>
          <w:u w:val="single"/>
          <w:lang w:val="bg-BG"/>
        </w:rPr>
      </w:pPr>
      <w:r w:rsidRPr="001E27A1"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Б) </w:t>
      </w:r>
      <w:r w:rsidRPr="0097547B">
        <w:rPr>
          <w:rFonts w:ascii="Times New Roman" w:hAnsi="Times New Roman" w:cs="Times New Roman"/>
          <w:sz w:val="24"/>
          <w:szCs w:val="24"/>
          <w:u w:val="single"/>
          <w:lang w:val="bg-BG"/>
        </w:rPr>
        <w:t>Обобщение на извършените проверки на разходите във връзка със счетоводната година, приключила на 30 юни ……. (година):</w:t>
      </w:r>
      <w:r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 </w:t>
      </w:r>
      <w:r w:rsidRPr="00C91E97">
        <w:rPr>
          <w:rFonts w:ascii="Times New Roman" w:hAnsi="Times New Roman" w:cs="Times New Roman"/>
          <w:b/>
          <w:sz w:val="24"/>
          <w:szCs w:val="24"/>
          <w:u w:val="single"/>
          <w:lang w:val="bg-BG"/>
        </w:rPr>
        <w:t>административни проверки</w:t>
      </w:r>
      <w:r w:rsidRPr="001E27A1"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 съгласно чл. 125</w:t>
      </w:r>
      <w:r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, § </w:t>
      </w:r>
      <w:r w:rsidRPr="001E27A1">
        <w:rPr>
          <w:rFonts w:ascii="Times New Roman" w:hAnsi="Times New Roman" w:cs="Times New Roman"/>
          <w:sz w:val="24"/>
          <w:szCs w:val="24"/>
          <w:u w:val="single"/>
          <w:lang w:val="bg-BG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  <w:lang w:val="bg-BG"/>
        </w:rPr>
        <w:t>, б.“а“ от</w:t>
      </w:r>
      <w:r w:rsidRPr="001E27A1"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 РОР</w:t>
      </w:r>
    </w:p>
    <w:p w:rsidR="00980FFA" w:rsidRPr="001E27A1" w:rsidRDefault="00980FFA" w:rsidP="00980FFA">
      <w:pPr>
        <w:jc w:val="both"/>
        <w:rPr>
          <w:rFonts w:ascii="Times New Roman" w:hAnsi="Times New Roman" w:cs="Times New Roman"/>
          <w:sz w:val="24"/>
          <w:szCs w:val="24"/>
          <w:u w:val="single"/>
          <w:lang w:val="bg-BG"/>
        </w:rPr>
      </w:pPr>
    </w:p>
    <w:p w:rsidR="00980FFA" w:rsidRPr="001E27A1" w:rsidRDefault="00980FFA" w:rsidP="00980FFA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7547B">
        <w:rPr>
          <w:rFonts w:ascii="Times New Roman" w:hAnsi="Times New Roman" w:cs="Times New Roman"/>
          <w:sz w:val="24"/>
          <w:szCs w:val="24"/>
          <w:lang w:val="bg-BG"/>
        </w:rPr>
        <w:t xml:space="preserve">Представете съгласно следния образец </w:t>
      </w:r>
      <w:r w:rsidRPr="001E27A1">
        <w:rPr>
          <w:rFonts w:ascii="Times New Roman" w:hAnsi="Times New Roman" w:cs="Times New Roman"/>
          <w:sz w:val="24"/>
          <w:szCs w:val="24"/>
          <w:lang w:val="bg-BG"/>
        </w:rPr>
        <w:t>кратко описание или обобщение на</w:t>
      </w:r>
    </w:p>
    <w:p w:rsidR="00980FFA" w:rsidRPr="0097547B" w:rsidRDefault="00980FFA" w:rsidP="00980FF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Одобрената</w:t>
      </w:r>
      <w:r w:rsidRPr="001E27A1">
        <w:rPr>
          <w:rFonts w:ascii="Times New Roman" w:hAnsi="Times New Roman" w:cs="Times New Roman"/>
          <w:sz w:val="24"/>
          <w:szCs w:val="24"/>
          <w:lang w:val="bg-BG"/>
        </w:rPr>
        <w:t xml:space="preserve"> методология и подробна информация относно </w:t>
      </w:r>
      <w:r>
        <w:rPr>
          <w:rFonts w:ascii="Times New Roman" w:hAnsi="Times New Roman" w:cs="Times New Roman"/>
          <w:sz w:val="24"/>
          <w:szCs w:val="24"/>
          <w:lang w:val="bg-BG"/>
        </w:rPr>
        <w:t>извършената</w:t>
      </w:r>
      <w:r w:rsidRPr="001E27A1">
        <w:rPr>
          <w:rFonts w:ascii="Times New Roman" w:hAnsi="Times New Roman" w:cs="Times New Roman"/>
          <w:sz w:val="24"/>
          <w:szCs w:val="24"/>
          <w:lang w:val="bg-BG"/>
        </w:rPr>
        <w:t xml:space="preserve"> оценка на риска: верификация на вс</w:t>
      </w:r>
      <w:r>
        <w:rPr>
          <w:rFonts w:ascii="Times New Roman" w:hAnsi="Times New Roman" w:cs="Times New Roman"/>
          <w:sz w:val="24"/>
          <w:szCs w:val="24"/>
          <w:lang w:val="bg-BG"/>
        </w:rPr>
        <w:t>яка</w:t>
      </w:r>
      <w:r w:rsidRPr="001E27A1">
        <w:rPr>
          <w:rFonts w:ascii="Times New Roman" w:hAnsi="Times New Roman" w:cs="Times New Roman"/>
          <w:sz w:val="24"/>
          <w:szCs w:val="24"/>
          <w:lang w:val="bg-BG"/>
        </w:rPr>
        <w:t xml:space="preserve"> разход</w:t>
      </w:r>
      <w:r>
        <w:rPr>
          <w:rFonts w:ascii="Times New Roman" w:hAnsi="Times New Roman" w:cs="Times New Roman"/>
          <w:sz w:val="24"/>
          <w:szCs w:val="24"/>
          <w:lang w:val="bg-BG"/>
        </w:rPr>
        <w:t>на позиция</w:t>
      </w:r>
      <w:r w:rsidRPr="001E27A1">
        <w:rPr>
          <w:rFonts w:ascii="Times New Roman" w:hAnsi="Times New Roman" w:cs="Times New Roman"/>
          <w:sz w:val="24"/>
          <w:szCs w:val="24"/>
          <w:lang w:val="bg-BG"/>
        </w:rPr>
        <w:t xml:space="preserve"> или на извадков принцип. Във втория случай, посочете принципа на изготвяне на извадката – по вид бенефициент, категория разход, стойност на </w:t>
      </w:r>
      <w:r>
        <w:rPr>
          <w:rFonts w:ascii="Times New Roman" w:hAnsi="Times New Roman" w:cs="Times New Roman"/>
          <w:sz w:val="24"/>
          <w:szCs w:val="24"/>
          <w:lang w:val="bg-BG"/>
        </w:rPr>
        <w:t>позициите</w:t>
      </w:r>
      <w:r w:rsidRPr="001E27A1">
        <w:rPr>
          <w:rFonts w:ascii="Times New Roman" w:hAnsi="Times New Roman" w:cs="Times New Roman"/>
          <w:sz w:val="24"/>
          <w:szCs w:val="24"/>
          <w:lang w:val="bg-BG"/>
        </w:rPr>
        <w:t>, предишен опит</w:t>
      </w:r>
      <w:r>
        <w:rPr>
          <w:rFonts w:ascii="Times New Roman" w:hAnsi="Times New Roman" w:cs="Times New Roman"/>
          <w:sz w:val="24"/>
          <w:szCs w:val="24"/>
          <w:lang w:val="bg-BG"/>
        </w:rPr>
        <w:t>, и т.н.</w:t>
      </w:r>
      <w:r w:rsidRPr="001E27A1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97547B">
        <w:rPr>
          <w:rFonts w:ascii="Times New Roman" w:hAnsi="Times New Roman" w:cs="Times New Roman"/>
          <w:sz w:val="24"/>
          <w:szCs w:val="24"/>
          <w:lang w:val="bg-BG"/>
        </w:rPr>
        <w:t>В случай, че Комисията е изискала описание на функциите и процедурите, действащи в УО в съответствие с чл.124, § 3 от  РОР, ще бъде достатъчно да се направи препратка към съответната част от това описание.</w:t>
      </w:r>
      <w:r w:rsidRPr="001E27A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7547B">
        <w:rPr>
          <w:rFonts w:ascii="Times New Roman" w:hAnsi="Times New Roman" w:cs="Times New Roman"/>
          <w:sz w:val="24"/>
          <w:szCs w:val="24"/>
          <w:lang w:val="bg-BG"/>
        </w:rPr>
        <w:t>При промяна на методологията, тази част от годишното обобщение следва да включва актуализирана информация.</w:t>
      </w:r>
    </w:p>
    <w:p w:rsidR="00980FFA" w:rsidRPr="0097547B" w:rsidRDefault="00980FFA" w:rsidP="00980FF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основните</w:t>
      </w:r>
      <w:r w:rsidRPr="0097547B">
        <w:rPr>
          <w:rFonts w:ascii="Times New Roman" w:hAnsi="Times New Roman" w:cs="Times New Roman"/>
          <w:sz w:val="24"/>
          <w:szCs w:val="24"/>
          <w:lang w:val="bg-BG"/>
        </w:rPr>
        <w:t xml:space="preserve"> резултати и вид</w:t>
      </w:r>
      <w:r>
        <w:rPr>
          <w:rFonts w:ascii="Times New Roman" w:hAnsi="Times New Roman" w:cs="Times New Roman"/>
          <w:sz w:val="24"/>
          <w:szCs w:val="24"/>
          <w:lang w:val="bg-BG"/>
        </w:rPr>
        <w:t>овете</w:t>
      </w:r>
      <w:r w:rsidRPr="0097547B">
        <w:rPr>
          <w:rFonts w:ascii="Times New Roman" w:hAnsi="Times New Roman" w:cs="Times New Roman"/>
          <w:sz w:val="24"/>
          <w:szCs w:val="24"/>
          <w:lang w:val="bg-BG"/>
        </w:rPr>
        <w:t xml:space="preserve"> установените грешки.</w:t>
      </w:r>
    </w:p>
    <w:p w:rsidR="00980FFA" w:rsidRPr="00441CF2" w:rsidRDefault="00980FFA" w:rsidP="00980FF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1CF2">
        <w:rPr>
          <w:rFonts w:ascii="Times New Roman" w:hAnsi="Times New Roman" w:cs="Times New Roman"/>
          <w:sz w:val="24"/>
          <w:szCs w:val="24"/>
          <w:lang w:val="bg-BG"/>
        </w:rPr>
        <w:t xml:space="preserve">направените изводи от тези проверки, и съответно, корективните мерки, приети например по отношение на функционирането на системата за управление и контрол, особено в случай на установени системни нередности, необходимостта от актуализиране на методологията за управленските проверки и от указания или насоки към бенефициентите, и др. </w:t>
      </w:r>
    </w:p>
    <w:p w:rsidR="00980FFA" w:rsidRPr="00441CF2" w:rsidRDefault="00980FFA" w:rsidP="00980FF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1CF2">
        <w:rPr>
          <w:rFonts w:ascii="Times New Roman" w:hAnsi="Times New Roman" w:cs="Times New Roman"/>
          <w:sz w:val="24"/>
          <w:szCs w:val="24"/>
          <w:lang w:val="bg-BG"/>
        </w:rPr>
        <w:t>наложените финансови корекции, по приоритетни оси, в резултат на проверките на място, осъществени във връзка с разходите, подлежащи на включване в счетоводните отчетите</w:t>
      </w:r>
    </w:p>
    <w:p w:rsidR="00980FFA" w:rsidRDefault="00980FFA" w:rsidP="00980FFA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96"/>
        <w:gridCol w:w="2656"/>
        <w:gridCol w:w="1002"/>
        <w:gridCol w:w="3226"/>
      </w:tblGrid>
      <w:tr w:rsidR="00980FFA" w:rsidTr="008A0A87">
        <w:tc>
          <w:tcPr>
            <w:tcW w:w="9180" w:type="dxa"/>
            <w:gridSpan w:val="4"/>
          </w:tcPr>
          <w:p w:rsidR="00980FFA" w:rsidRDefault="00980FFA" w:rsidP="008A0A87">
            <w:pPr>
              <w:pStyle w:val="Default"/>
              <w:jc w:val="both"/>
            </w:pPr>
            <w:r>
              <w:t>Описание на приетата методология</w:t>
            </w:r>
          </w:p>
        </w:tc>
      </w:tr>
      <w:tr w:rsidR="00980FFA" w:rsidTr="008A0A87">
        <w:tc>
          <w:tcPr>
            <w:tcW w:w="4952" w:type="dxa"/>
            <w:gridSpan w:val="2"/>
          </w:tcPr>
          <w:p w:rsidR="00980FFA" w:rsidRPr="00F84C38" w:rsidRDefault="00980FFA" w:rsidP="008A0A87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Основни</w:t>
            </w:r>
            <w:r w:rsidRPr="00F84C38">
              <w:rPr>
                <w:b/>
              </w:rPr>
              <w:t xml:space="preserve"> резултати и вид на установените грешки</w:t>
            </w:r>
          </w:p>
          <w:p w:rsidR="00980FFA" w:rsidRDefault="00980FFA" w:rsidP="008A0A87">
            <w:pPr>
              <w:pStyle w:val="Default"/>
              <w:jc w:val="both"/>
            </w:pPr>
          </w:p>
          <w:p w:rsidR="00980FFA" w:rsidRDefault="00980FFA" w:rsidP="008A0A87">
            <w:pPr>
              <w:pStyle w:val="Default"/>
              <w:jc w:val="both"/>
            </w:pPr>
            <w:r>
              <w:t xml:space="preserve">(Изберете от списъка, посочен в т.2.1.3.1. от Насоките на Европейската комисия за </w:t>
            </w:r>
            <w:r>
              <w:lastRenderedPageBreak/>
              <w:t>съставяне на декларация за управление и годишно обобщение (</w:t>
            </w:r>
            <w:r>
              <w:rPr>
                <w:lang w:val="en-US"/>
              </w:rPr>
              <w:t>EGESIF</w:t>
            </w:r>
            <w:r>
              <w:rPr>
                <w:lang w:val="en-US"/>
              </w:rPr>
              <w:softHyphen/>
            </w:r>
            <w:r>
              <w:rPr>
                <w:lang w:val="en-US"/>
              </w:rPr>
              <w:softHyphen/>
              <w:t xml:space="preserve">_15_0008-02 </w:t>
            </w:r>
            <w:r>
              <w:t>от 19/08/2015)</w:t>
            </w:r>
          </w:p>
          <w:p w:rsidR="00980FFA" w:rsidRDefault="00980FFA" w:rsidP="008A0A87">
            <w:pPr>
              <w:pStyle w:val="Default"/>
              <w:jc w:val="both"/>
            </w:pPr>
            <w:r>
              <w:t>Недопустими проекти</w:t>
            </w:r>
          </w:p>
          <w:p w:rsidR="00980FFA" w:rsidRDefault="00980FFA" w:rsidP="008A0A87">
            <w:pPr>
              <w:pStyle w:val="Default"/>
              <w:jc w:val="both"/>
            </w:pPr>
            <w:r>
              <w:t>Цели на проектите, които не са постигнати</w:t>
            </w:r>
          </w:p>
          <w:p w:rsidR="00980FFA" w:rsidRDefault="00980FFA" w:rsidP="008A0A87">
            <w:pPr>
              <w:pStyle w:val="Default"/>
              <w:jc w:val="both"/>
            </w:pPr>
            <w:r>
              <w:t>Недопустимо разходи</w:t>
            </w:r>
          </w:p>
          <w:p w:rsidR="00980FFA" w:rsidRDefault="00980FFA" w:rsidP="008A0A87">
            <w:pPr>
              <w:pStyle w:val="Default"/>
              <w:jc w:val="both"/>
            </w:pPr>
            <w:r>
              <w:t>Одитна следа</w:t>
            </w:r>
          </w:p>
          <w:p w:rsidR="00980FFA" w:rsidRDefault="00980FFA" w:rsidP="008A0A87">
            <w:pPr>
              <w:pStyle w:val="Default"/>
              <w:jc w:val="both"/>
            </w:pPr>
            <w:r>
              <w:t>Обществени поръчки</w:t>
            </w:r>
          </w:p>
          <w:p w:rsidR="00980FFA" w:rsidRDefault="00980FFA" w:rsidP="008A0A87">
            <w:pPr>
              <w:pStyle w:val="Default"/>
              <w:jc w:val="both"/>
            </w:pPr>
            <w:r>
              <w:t>Държавни помощи</w:t>
            </w:r>
          </w:p>
          <w:p w:rsidR="00980FFA" w:rsidRDefault="00980FFA" w:rsidP="008A0A87">
            <w:pPr>
              <w:pStyle w:val="Default"/>
              <w:jc w:val="both"/>
            </w:pPr>
            <w:r>
              <w:t>Финансови инструменти</w:t>
            </w:r>
          </w:p>
          <w:p w:rsidR="00980FFA" w:rsidRDefault="00980FFA" w:rsidP="008A0A87">
            <w:pPr>
              <w:pStyle w:val="Default"/>
              <w:jc w:val="both"/>
            </w:pPr>
            <w:r>
              <w:t>Операции, генериращи приходи</w:t>
            </w:r>
          </w:p>
          <w:p w:rsidR="00980FFA" w:rsidRDefault="00980FFA" w:rsidP="008A0A87">
            <w:pPr>
              <w:pStyle w:val="Default"/>
              <w:jc w:val="both"/>
            </w:pPr>
            <w:r>
              <w:t>Надеждност на данните и индикаторите</w:t>
            </w:r>
          </w:p>
          <w:p w:rsidR="00980FFA" w:rsidRDefault="00980FFA" w:rsidP="008A0A87">
            <w:pPr>
              <w:pStyle w:val="Default"/>
              <w:jc w:val="both"/>
            </w:pPr>
            <w:r>
              <w:t>Мерки за информация и публичност</w:t>
            </w:r>
          </w:p>
          <w:p w:rsidR="00980FFA" w:rsidRDefault="00980FFA" w:rsidP="008A0A87">
            <w:pPr>
              <w:pStyle w:val="Default"/>
              <w:jc w:val="both"/>
            </w:pPr>
            <w:r>
              <w:t>Правила за опазване на околната среда</w:t>
            </w:r>
          </w:p>
          <w:p w:rsidR="00980FFA" w:rsidRDefault="00980FFA" w:rsidP="008A0A87">
            <w:pPr>
              <w:pStyle w:val="Default"/>
              <w:jc w:val="both"/>
            </w:pPr>
            <w:r>
              <w:t>Опростени варианти за разходи</w:t>
            </w:r>
          </w:p>
          <w:p w:rsidR="00980FFA" w:rsidRDefault="00980FFA" w:rsidP="008A0A87">
            <w:pPr>
              <w:pStyle w:val="Default"/>
              <w:jc w:val="both"/>
            </w:pPr>
            <w:r>
              <w:t>Продължителност на операциите</w:t>
            </w:r>
          </w:p>
          <w:p w:rsidR="00980FFA" w:rsidRDefault="00980FFA" w:rsidP="008A0A87">
            <w:pPr>
              <w:pStyle w:val="Default"/>
              <w:jc w:val="both"/>
            </w:pPr>
            <w:r>
              <w:t>Равенство между мъжете и жените, равни възможности</w:t>
            </w:r>
          </w:p>
          <w:p w:rsidR="00980FFA" w:rsidRDefault="00980FFA" w:rsidP="008A0A87">
            <w:pPr>
              <w:pStyle w:val="Default"/>
              <w:jc w:val="both"/>
            </w:pPr>
            <w:r>
              <w:t>Недискриминация</w:t>
            </w:r>
          </w:p>
          <w:p w:rsidR="00980FFA" w:rsidRDefault="00980FFA" w:rsidP="008A0A87">
            <w:pPr>
              <w:pStyle w:val="Default"/>
              <w:jc w:val="both"/>
            </w:pPr>
            <w:r>
              <w:t>Добро финансово управление</w:t>
            </w:r>
          </w:p>
          <w:p w:rsidR="00980FFA" w:rsidRPr="004D4307" w:rsidRDefault="00980FFA" w:rsidP="008A0A87">
            <w:pPr>
              <w:pStyle w:val="Default"/>
              <w:jc w:val="both"/>
            </w:pPr>
            <w:r>
              <w:t>(други)  (моля посочете)</w:t>
            </w:r>
          </w:p>
          <w:p w:rsidR="00980FFA" w:rsidRDefault="00980FFA" w:rsidP="008A0A87">
            <w:pPr>
              <w:pStyle w:val="Default"/>
              <w:jc w:val="both"/>
            </w:pPr>
          </w:p>
        </w:tc>
        <w:tc>
          <w:tcPr>
            <w:tcW w:w="4228" w:type="dxa"/>
            <w:gridSpan w:val="2"/>
          </w:tcPr>
          <w:p w:rsidR="00980FFA" w:rsidRDefault="00980FFA" w:rsidP="008A0A87">
            <w:pPr>
              <w:pStyle w:val="Default"/>
              <w:jc w:val="both"/>
            </w:pPr>
            <w:r>
              <w:lastRenderedPageBreak/>
              <w:t>Направени изводи и планирани или предприети корективни действия (в зависимост от естеството на нередността, т.е. индивидуални или системни</w:t>
            </w:r>
          </w:p>
        </w:tc>
      </w:tr>
      <w:tr w:rsidR="00980FFA" w:rsidRPr="00F4428D" w:rsidTr="008A0A87">
        <w:tc>
          <w:tcPr>
            <w:tcW w:w="9180" w:type="dxa"/>
            <w:gridSpan w:val="4"/>
          </w:tcPr>
          <w:p w:rsidR="00980FFA" w:rsidRPr="00F4428D" w:rsidRDefault="00980FFA" w:rsidP="008A0A87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F4428D">
              <w:rPr>
                <w:rFonts w:ascii="Times New Roman" w:hAnsi="Times New Roman" w:cs="Times New Roman"/>
                <w:lang w:val="bg-BG"/>
              </w:rPr>
              <w:lastRenderedPageBreak/>
              <w:t>Сума на корекциите в отчетите в резултат на установени нередности</w:t>
            </w:r>
            <w:r>
              <w:rPr>
                <w:rFonts w:ascii="Times New Roman" w:hAnsi="Times New Roman" w:cs="Times New Roman"/>
                <w:lang w:val="bg-BG"/>
              </w:rPr>
              <w:t xml:space="preserve"> и наложени </w:t>
            </w:r>
            <w:r w:rsidRPr="00F4428D">
              <w:rPr>
                <w:rFonts w:ascii="Times New Roman" w:hAnsi="Times New Roman" w:cs="Times New Roman"/>
                <w:lang w:val="bg-BG"/>
              </w:rPr>
              <w:t xml:space="preserve">преди и след </w:t>
            </w:r>
            <w:r w:rsidRPr="00025E18">
              <w:rPr>
                <w:rFonts w:ascii="Times New Roman" w:hAnsi="Times New Roman" w:cs="Times New Roman"/>
                <w:lang w:val="bg-BG"/>
              </w:rPr>
              <w:t xml:space="preserve">подаването на </w:t>
            </w:r>
            <w:r w:rsidRPr="00E7201A">
              <w:rPr>
                <w:rFonts w:ascii="Times New Roman" w:hAnsi="Times New Roman" w:cs="Times New Roman"/>
                <w:lang w:val="bg-BG"/>
              </w:rPr>
              <w:t>окончателното заявление за междинно плащане</w:t>
            </w:r>
          </w:p>
        </w:tc>
      </w:tr>
      <w:tr w:rsidR="00980FFA" w:rsidRPr="00F4428D" w:rsidTr="008A0A87">
        <w:tc>
          <w:tcPr>
            <w:tcW w:w="2296" w:type="dxa"/>
          </w:tcPr>
          <w:p w:rsidR="00980FFA" w:rsidRPr="00F4428D" w:rsidRDefault="00980FFA" w:rsidP="008A0A87">
            <w:pPr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3658" w:type="dxa"/>
            <w:gridSpan w:val="2"/>
          </w:tcPr>
          <w:p w:rsidR="00980FFA" w:rsidRPr="00025E18" w:rsidRDefault="00980FFA" w:rsidP="008A0A87">
            <w:pPr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025E18">
              <w:rPr>
                <w:rFonts w:ascii="Times New Roman" w:hAnsi="Times New Roman" w:cs="Times New Roman"/>
                <w:b/>
                <w:lang w:val="bg-BG"/>
              </w:rPr>
              <w:t xml:space="preserve">До подаването на </w:t>
            </w:r>
            <w:r w:rsidRPr="00E7201A">
              <w:rPr>
                <w:rFonts w:ascii="Times New Roman" w:hAnsi="Times New Roman" w:cs="Times New Roman"/>
                <w:b/>
                <w:lang w:val="bg-BG"/>
              </w:rPr>
              <w:t>окончателното заявление за междинно плащане</w:t>
            </w:r>
          </w:p>
          <w:p w:rsidR="00980FFA" w:rsidRPr="00025E18" w:rsidRDefault="00980FFA" w:rsidP="008A0A87">
            <w:pPr>
              <w:jc w:val="both"/>
              <w:rPr>
                <w:rFonts w:ascii="Times New Roman" w:hAnsi="Times New Roman" w:cs="Times New Roman"/>
                <w:b/>
                <w:lang w:val="bg-BG"/>
              </w:rPr>
            </w:pPr>
          </w:p>
          <w:p w:rsidR="00980FFA" w:rsidRDefault="00980FFA" w:rsidP="008A0A87">
            <w:pPr>
              <w:jc w:val="center"/>
              <w:rPr>
                <w:rFonts w:ascii="Times New Roman" w:hAnsi="Times New Roman" w:cs="Times New Roman"/>
                <w:b/>
                <w:u w:val="single"/>
                <w:lang w:val="bg-BG"/>
              </w:rPr>
            </w:pPr>
          </w:p>
          <w:p w:rsidR="00980FFA" w:rsidRDefault="00980FFA" w:rsidP="008A0A87">
            <w:pPr>
              <w:jc w:val="center"/>
              <w:rPr>
                <w:rFonts w:ascii="Times New Roman" w:hAnsi="Times New Roman" w:cs="Times New Roman"/>
                <w:b/>
                <w:u w:val="single"/>
                <w:lang w:val="bg-BG"/>
              </w:rPr>
            </w:pPr>
          </w:p>
          <w:p w:rsidR="00980FFA" w:rsidRDefault="00980FFA" w:rsidP="008A0A87">
            <w:pPr>
              <w:jc w:val="center"/>
              <w:rPr>
                <w:rFonts w:ascii="Times New Roman" w:hAnsi="Times New Roman" w:cs="Times New Roman"/>
                <w:b/>
                <w:u w:val="single"/>
                <w:lang w:val="bg-BG"/>
              </w:rPr>
            </w:pPr>
          </w:p>
          <w:p w:rsidR="00980FFA" w:rsidRDefault="00980FFA" w:rsidP="008A0A87">
            <w:pPr>
              <w:jc w:val="center"/>
              <w:rPr>
                <w:rFonts w:ascii="Times New Roman" w:hAnsi="Times New Roman" w:cs="Times New Roman"/>
                <w:b/>
                <w:u w:val="single"/>
                <w:lang w:val="bg-BG"/>
              </w:rPr>
            </w:pPr>
          </w:p>
          <w:p w:rsidR="00980FFA" w:rsidRDefault="00980FFA" w:rsidP="008A0A87">
            <w:pPr>
              <w:jc w:val="center"/>
              <w:rPr>
                <w:rFonts w:ascii="Times New Roman" w:hAnsi="Times New Roman" w:cs="Times New Roman"/>
                <w:b/>
                <w:u w:val="single"/>
                <w:lang w:val="bg-BG"/>
              </w:rPr>
            </w:pPr>
          </w:p>
          <w:p w:rsidR="00980FFA" w:rsidRDefault="00980FFA" w:rsidP="008A0A87">
            <w:pPr>
              <w:jc w:val="center"/>
              <w:rPr>
                <w:rFonts w:ascii="Times New Roman" w:hAnsi="Times New Roman" w:cs="Times New Roman"/>
                <w:b/>
                <w:u w:val="single"/>
                <w:lang w:val="bg-BG"/>
              </w:rPr>
            </w:pPr>
          </w:p>
          <w:p w:rsidR="00980FFA" w:rsidRDefault="00980FFA" w:rsidP="008A0A87">
            <w:pPr>
              <w:jc w:val="center"/>
              <w:rPr>
                <w:rFonts w:ascii="Times New Roman" w:hAnsi="Times New Roman" w:cs="Times New Roman"/>
                <w:b/>
                <w:u w:val="single"/>
                <w:lang w:val="bg-BG"/>
              </w:rPr>
            </w:pPr>
          </w:p>
          <w:p w:rsidR="00980FFA" w:rsidRPr="00025E18" w:rsidRDefault="00980FFA" w:rsidP="008A0A87">
            <w:pPr>
              <w:jc w:val="center"/>
              <w:rPr>
                <w:rFonts w:ascii="Times New Roman" w:hAnsi="Times New Roman" w:cs="Times New Roman"/>
                <w:b/>
                <w:u w:val="single"/>
                <w:lang w:val="bg-BG"/>
              </w:rPr>
            </w:pPr>
            <w:r w:rsidRPr="00025E18">
              <w:rPr>
                <w:rFonts w:ascii="Times New Roman" w:hAnsi="Times New Roman" w:cs="Times New Roman"/>
                <w:b/>
                <w:u w:val="single"/>
                <w:lang w:val="bg-BG"/>
              </w:rPr>
              <w:t>Сума с натрупване (евро)</w:t>
            </w:r>
          </w:p>
        </w:tc>
        <w:tc>
          <w:tcPr>
            <w:tcW w:w="3226" w:type="dxa"/>
          </w:tcPr>
          <w:p w:rsidR="00980FFA" w:rsidRDefault="00980FFA" w:rsidP="008A0A87">
            <w:pPr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025E18">
              <w:rPr>
                <w:rFonts w:ascii="Times New Roman" w:hAnsi="Times New Roman" w:cs="Times New Roman"/>
                <w:b/>
                <w:lang w:val="bg-BG"/>
              </w:rPr>
              <w:t xml:space="preserve">След подаването на </w:t>
            </w:r>
            <w:r w:rsidRPr="00E7201A">
              <w:rPr>
                <w:rFonts w:ascii="Times New Roman" w:hAnsi="Times New Roman" w:cs="Times New Roman"/>
                <w:b/>
                <w:lang w:val="bg-BG"/>
              </w:rPr>
              <w:t>окончателното заявление за междинно плащане</w:t>
            </w:r>
          </w:p>
          <w:p w:rsidR="00980FFA" w:rsidRPr="00025E18" w:rsidRDefault="00980FFA" w:rsidP="008A0A87">
            <w:pPr>
              <w:jc w:val="both"/>
              <w:rPr>
                <w:rFonts w:ascii="Times New Roman" w:hAnsi="Times New Roman" w:cs="Times New Roman"/>
                <w:b/>
                <w:lang w:val="bg-BG"/>
              </w:rPr>
            </w:pPr>
          </w:p>
          <w:p w:rsidR="00980FFA" w:rsidRPr="00025E18" w:rsidRDefault="00980FFA" w:rsidP="008A0A87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025E18">
              <w:rPr>
                <w:rFonts w:ascii="Times New Roman" w:hAnsi="Times New Roman" w:cs="Times New Roman"/>
                <w:lang w:val="bg-BG"/>
              </w:rPr>
              <w:t>(препратка към таблица за</w:t>
            </w:r>
            <w:r>
              <w:rPr>
                <w:rFonts w:ascii="Times New Roman" w:hAnsi="Times New Roman" w:cs="Times New Roman"/>
                <w:lang w:val="bg-BG"/>
              </w:rPr>
              <w:t xml:space="preserve"> равнение на разходите от Допълнение 8 към Приложение </w:t>
            </w:r>
            <w:r>
              <w:rPr>
                <w:rFonts w:ascii="Times New Roman" w:hAnsi="Times New Roman" w:cs="Times New Roman"/>
              </w:rPr>
              <w:t>VII</w:t>
            </w:r>
            <w:r>
              <w:rPr>
                <w:rFonts w:ascii="Times New Roman" w:hAnsi="Times New Roman" w:cs="Times New Roman"/>
                <w:lang w:val="bg-BG"/>
              </w:rPr>
              <w:t xml:space="preserve"> от Регламент за изпълнение на Комисията №1011/2014</w:t>
            </w:r>
            <w:r w:rsidRPr="00025E18">
              <w:rPr>
                <w:rFonts w:ascii="Times New Roman" w:hAnsi="Times New Roman" w:cs="Times New Roman"/>
                <w:lang w:val="bg-BG"/>
              </w:rPr>
              <w:t>)</w:t>
            </w:r>
          </w:p>
          <w:p w:rsidR="00980FFA" w:rsidRDefault="00980FFA" w:rsidP="008A0A87">
            <w:pPr>
              <w:jc w:val="center"/>
              <w:rPr>
                <w:rFonts w:ascii="Times New Roman" w:hAnsi="Times New Roman" w:cs="Times New Roman"/>
                <w:b/>
                <w:u w:val="single"/>
                <w:lang w:val="bg-BG"/>
              </w:rPr>
            </w:pPr>
          </w:p>
          <w:p w:rsidR="00980FFA" w:rsidRPr="00025E18" w:rsidRDefault="00980FFA" w:rsidP="008A0A87">
            <w:pPr>
              <w:jc w:val="center"/>
              <w:rPr>
                <w:rFonts w:ascii="Times New Roman" w:hAnsi="Times New Roman" w:cs="Times New Roman"/>
                <w:b/>
                <w:u w:val="single"/>
                <w:lang w:val="bg-BG"/>
              </w:rPr>
            </w:pPr>
            <w:r w:rsidRPr="00025E18">
              <w:rPr>
                <w:rFonts w:ascii="Times New Roman" w:hAnsi="Times New Roman" w:cs="Times New Roman"/>
                <w:b/>
                <w:u w:val="single"/>
                <w:lang w:val="bg-BG"/>
              </w:rPr>
              <w:t>Сума с натрупване (евро)</w:t>
            </w:r>
          </w:p>
        </w:tc>
      </w:tr>
      <w:tr w:rsidR="00980FFA" w:rsidRPr="00F4428D" w:rsidTr="008A0A87">
        <w:tc>
          <w:tcPr>
            <w:tcW w:w="2296" w:type="dxa"/>
          </w:tcPr>
          <w:p w:rsidR="00980FFA" w:rsidRPr="00F4428D" w:rsidRDefault="00980FFA" w:rsidP="008A0A87">
            <w:pPr>
              <w:jc w:val="both"/>
              <w:rPr>
                <w:rFonts w:ascii="Times New Roman" w:hAnsi="Times New Roman" w:cs="Times New Roman"/>
                <w:b/>
                <w:u w:val="single"/>
                <w:lang w:val="bg-BG"/>
              </w:rPr>
            </w:pPr>
            <w:r w:rsidRPr="00F4428D">
              <w:rPr>
                <w:rFonts w:ascii="Times New Roman" w:hAnsi="Times New Roman" w:cs="Times New Roman"/>
                <w:b/>
                <w:u w:val="single"/>
                <w:lang w:val="bg-BG"/>
              </w:rPr>
              <w:t>Приоритетна ос 1</w:t>
            </w:r>
          </w:p>
        </w:tc>
        <w:tc>
          <w:tcPr>
            <w:tcW w:w="3658" w:type="dxa"/>
            <w:gridSpan w:val="2"/>
          </w:tcPr>
          <w:p w:rsidR="00980FFA" w:rsidRPr="00F4428D" w:rsidRDefault="00980FFA" w:rsidP="008A0A87">
            <w:pPr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3226" w:type="dxa"/>
          </w:tcPr>
          <w:p w:rsidR="00980FFA" w:rsidRPr="00F4428D" w:rsidRDefault="00980FFA" w:rsidP="008A0A87">
            <w:pPr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980FFA" w:rsidRPr="00F4428D" w:rsidTr="008A0A87">
        <w:tc>
          <w:tcPr>
            <w:tcW w:w="2296" w:type="dxa"/>
          </w:tcPr>
          <w:p w:rsidR="00980FFA" w:rsidRPr="00F4428D" w:rsidRDefault="00980FFA" w:rsidP="008A0A87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 w:rsidRPr="00F4428D">
              <w:rPr>
                <w:rFonts w:ascii="Times New Roman" w:hAnsi="Times New Roman" w:cs="Times New Roman"/>
                <w:b/>
                <w:u w:val="single"/>
                <w:lang w:val="bg-BG"/>
              </w:rPr>
              <w:t>Приоритетна ос 2</w:t>
            </w:r>
          </w:p>
        </w:tc>
        <w:tc>
          <w:tcPr>
            <w:tcW w:w="3658" w:type="dxa"/>
            <w:gridSpan w:val="2"/>
          </w:tcPr>
          <w:p w:rsidR="00980FFA" w:rsidRPr="00F4428D" w:rsidRDefault="00980FFA" w:rsidP="008A0A87">
            <w:pPr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3226" w:type="dxa"/>
          </w:tcPr>
          <w:p w:rsidR="00980FFA" w:rsidRPr="00F4428D" w:rsidRDefault="00980FFA" w:rsidP="008A0A87">
            <w:pPr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980FFA" w:rsidRPr="00F4428D" w:rsidTr="008A0A87">
        <w:tc>
          <w:tcPr>
            <w:tcW w:w="2296" w:type="dxa"/>
          </w:tcPr>
          <w:p w:rsidR="00980FFA" w:rsidRPr="00E078CB" w:rsidRDefault="00980FFA" w:rsidP="008A0A87">
            <w:pPr>
              <w:jc w:val="both"/>
              <w:rPr>
                <w:rFonts w:ascii="Times New Roman" w:hAnsi="Times New Roman" w:cs="Times New Roman"/>
                <w:u w:val="single"/>
                <w:lang w:val="bg-BG"/>
              </w:rPr>
            </w:pPr>
            <w:r>
              <w:rPr>
                <w:rFonts w:ascii="Times New Roman" w:hAnsi="Times New Roman" w:cs="Times New Roman"/>
                <w:u w:val="single"/>
                <w:lang w:val="bg-BG"/>
              </w:rPr>
              <w:t>……</w:t>
            </w:r>
          </w:p>
        </w:tc>
        <w:tc>
          <w:tcPr>
            <w:tcW w:w="3658" w:type="dxa"/>
            <w:gridSpan w:val="2"/>
          </w:tcPr>
          <w:p w:rsidR="00980FFA" w:rsidRPr="00F4428D" w:rsidRDefault="00980FFA" w:rsidP="008A0A87">
            <w:pPr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3226" w:type="dxa"/>
          </w:tcPr>
          <w:p w:rsidR="00980FFA" w:rsidRPr="00F4428D" w:rsidRDefault="00980FFA" w:rsidP="008A0A87">
            <w:pPr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</w:tbl>
    <w:p w:rsidR="00980FFA" w:rsidRPr="001E27A1" w:rsidRDefault="00980FFA" w:rsidP="00980FFA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980FFA" w:rsidRPr="00B26D27" w:rsidRDefault="00980FFA" w:rsidP="00980FFA">
      <w:pPr>
        <w:pStyle w:val="Default"/>
        <w:jc w:val="both"/>
      </w:pPr>
      <w:r w:rsidRPr="00B26D27">
        <w:rPr>
          <w:u w:val="single"/>
        </w:rPr>
        <w:lastRenderedPageBreak/>
        <w:t xml:space="preserve">В) Обобщение на </w:t>
      </w:r>
      <w:r>
        <w:rPr>
          <w:u w:val="single"/>
        </w:rPr>
        <w:t>извършените</w:t>
      </w:r>
      <w:r w:rsidRPr="00B26D27">
        <w:rPr>
          <w:u w:val="single"/>
        </w:rPr>
        <w:t xml:space="preserve"> проверки на разходите във връзка със счетоводната година, приключила на 30 юни ……. (година): </w:t>
      </w:r>
      <w:r w:rsidRPr="00B26D27">
        <w:rPr>
          <w:b/>
          <w:u w:val="single"/>
        </w:rPr>
        <w:t>проверки на място</w:t>
      </w:r>
      <w:r w:rsidRPr="00B26D27">
        <w:rPr>
          <w:u w:val="single"/>
        </w:rPr>
        <w:t xml:space="preserve"> съгласно чл.125, §5, б.“б“ от Регламент (ЕС) № 1303/2013</w:t>
      </w:r>
      <w:r w:rsidRPr="00B26D27">
        <w:t>.</w:t>
      </w:r>
    </w:p>
    <w:p w:rsidR="00980FFA" w:rsidRPr="00B26D27" w:rsidRDefault="00980FFA" w:rsidP="00980FFA">
      <w:pPr>
        <w:pStyle w:val="Default"/>
        <w:jc w:val="both"/>
      </w:pPr>
    </w:p>
    <w:p w:rsidR="00980FFA" w:rsidRPr="00B26D27" w:rsidRDefault="00980FFA" w:rsidP="00980FFA">
      <w:pPr>
        <w:pStyle w:val="Default"/>
        <w:jc w:val="both"/>
      </w:pPr>
      <w:r w:rsidRPr="00B26D27">
        <w:t>Представете съгласно следния образец</w:t>
      </w:r>
      <w:r w:rsidRPr="00B26D27">
        <w:rPr>
          <w:lang w:val="en-US"/>
        </w:rPr>
        <w:t xml:space="preserve"> </w:t>
      </w:r>
      <w:r w:rsidRPr="00B26D27">
        <w:t>общия брой на осъществените проверки на място (верификации на място) и кратко описание или обобщение на:</w:t>
      </w:r>
    </w:p>
    <w:p w:rsidR="00980FFA" w:rsidRPr="00441CF2" w:rsidRDefault="00980FFA" w:rsidP="00980FF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1CF2">
        <w:rPr>
          <w:rFonts w:ascii="Times New Roman" w:hAnsi="Times New Roman" w:cs="Times New Roman"/>
          <w:sz w:val="24"/>
          <w:szCs w:val="24"/>
          <w:lang w:val="bg-BG"/>
        </w:rPr>
        <w:t>методологията, която е приложена, обект на проверките (да потвърди или да допълни резултата от административните проверки); проверявани аспекти; и т.н. В случай, че Комисията е изискала описание на функциите и процедурите, действащи в УО в съответствие с чл.124, § 3 от  РОР, ще бъде достатъчно да се направи препратка към съответната част от това описание. При промяна на методологията, тази част от годишното обобщение следва да включва актуализирана информация.</w:t>
      </w:r>
    </w:p>
    <w:p w:rsidR="00980FFA" w:rsidRPr="00441CF2" w:rsidRDefault="00980FFA" w:rsidP="00980FF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1CF2">
        <w:rPr>
          <w:rFonts w:ascii="Times New Roman" w:hAnsi="Times New Roman" w:cs="Times New Roman"/>
          <w:sz w:val="24"/>
          <w:szCs w:val="24"/>
          <w:lang w:val="bg-BG"/>
        </w:rPr>
        <w:t>основните резултати и относно вида на установените грешки.</w:t>
      </w:r>
    </w:p>
    <w:p w:rsidR="00980FFA" w:rsidRPr="00441CF2" w:rsidRDefault="00980FFA" w:rsidP="00980FF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1CF2">
        <w:rPr>
          <w:rFonts w:ascii="Times New Roman" w:hAnsi="Times New Roman" w:cs="Times New Roman"/>
          <w:sz w:val="24"/>
          <w:szCs w:val="24"/>
          <w:lang w:val="bg-BG"/>
        </w:rPr>
        <w:t xml:space="preserve">направените изводи от тези проверки, и съответно, корективните мерки, приети по отношение на функционирането на системата за управление и контрол, особено в случай на установени системни нередности, необходимостта от актуализиране на методологията за управленските проверки и/или от указания или насоки към бенефициентите, и др. </w:t>
      </w:r>
    </w:p>
    <w:p w:rsidR="00980FFA" w:rsidRPr="00441CF2" w:rsidRDefault="00980FFA" w:rsidP="00980FF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1CF2">
        <w:rPr>
          <w:rFonts w:ascii="Times New Roman" w:hAnsi="Times New Roman" w:cs="Times New Roman"/>
          <w:sz w:val="24"/>
          <w:szCs w:val="24"/>
          <w:lang w:val="bg-BG"/>
        </w:rPr>
        <w:t>наложените финансови корекции, по приоритетни оси, в резултат на проверките на място, осъществени във връзка с разходите, подлежащи на включване в счетоводните отчетите</w:t>
      </w:r>
    </w:p>
    <w:p w:rsidR="00980FFA" w:rsidRDefault="00980FFA" w:rsidP="00980FFA">
      <w:pPr>
        <w:pStyle w:val="Default"/>
        <w:ind w:left="720"/>
        <w:jc w:val="both"/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2154"/>
        <w:gridCol w:w="2656"/>
        <w:gridCol w:w="1002"/>
        <w:gridCol w:w="3402"/>
      </w:tblGrid>
      <w:tr w:rsidR="00980FFA" w:rsidTr="008A0A87">
        <w:tc>
          <w:tcPr>
            <w:tcW w:w="9214" w:type="dxa"/>
            <w:gridSpan w:val="4"/>
          </w:tcPr>
          <w:p w:rsidR="00980FFA" w:rsidRDefault="00980FFA" w:rsidP="008A0A87">
            <w:pPr>
              <w:pStyle w:val="Default"/>
              <w:jc w:val="both"/>
            </w:pPr>
            <w:r>
              <w:t>Описание на приетата методология</w:t>
            </w:r>
          </w:p>
        </w:tc>
      </w:tr>
      <w:tr w:rsidR="00980FFA" w:rsidTr="008A0A87">
        <w:tc>
          <w:tcPr>
            <w:tcW w:w="4810" w:type="dxa"/>
            <w:gridSpan w:val="2"/>
          </w:tcPr>
          <w:p w:rsidR="00980FFA" w:rsidRPr="00F84C38" w:rsidRDefault="00980FFA" w:rsidP="008A0A87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Основни</w:t>
            </w:r>
            <w:r w:rsidRPr="00F84C38">
              <w:rPr>
                <w:b/>
              </w:rPr>
              <w:t xml:space="preserve"> резултати и вид на установените грешки</w:t>
            </w:r>
          </w:p>
          <w:p w:rsidR="00980FFA" w:rsidRDefault="00980FFA" w:rsidP="008A0A87">
            <w:pPr>
              <w:pStyle w:val="Default"/>
              <w:jc w:val="both"/>
            </w:pPr>
          </w:p>
          <w:p w:rsidR="00980FFA" w:rsidRDefault="00980FFA" w:rsidP="008A0A87">
            <w:pPr>
              <w:pStyle w:val="Default"/>
              <w:jc w:val="both"/>
            </w:pPr>
            <w:r>
              <w:t>(Изберете от списъка, посочен в т.2.1.3.1. от Насоките на Европейската комисия за съставяне на декларация за управление и годишно обобщение (</w:t>
            </w:r>
            <w:r>
              <w:rPr>
                <w:lang w:val="en-US"/>
              </w:rPr>
              <w:t>EGESIF</w:t>
            </w:r>
            <w:r>
              <w:rPr>
                <w:lang w:val="en-US"/>
              </w:rPr>
              <w:softHyphen/>
            </w:r>
            <w:r>
              <w:rPr>
                <w:lang w:val="en-US"/>
              </w:rPr>
              <w:softHyphen/>
              <w:t xml:space="preserve">_15_0008-02 </w:t>
            </w:r>
            <w:r>
              <w:t>от 19/08/2015)</w:t>
            </w:r>
          </w:p>
          <w:p w:rsidR="00980FFA" w:rsidRDefault="00980FFA" w:rsidP="008A0A87">
            <w:pPr>
              <w:pStyle w:val="Default"/>
              <w:jc w:val="both"/>
            </w:pPr>
            <w:r>
              <w:t>Недопустими проекти</w:t>
            </w:r>
          </w:p>
          <w:p w:rsidR="00980FFA" w:rsidRDefault="00980FFA" w:rsidP="008A0A87">
            <w:pPr>
              <w:pStyle w:val="Default"/>
              <w:jc w:val="both"/>
            </w:pPr>
            <w:r>
              <w:t>Цели на проектите, които не са постигнати</w:t>
            </w:r>
          </w:p>
          <w:p w:rsidR="00980FFA" w:rsidRDefault="00980FFA" w:rsidP="008A0A87">
            <w:pPr>
              <w:pStyle w:val="Default"/>
              <w:jc w:val="both"/>
            </w:pPr>
            <w:r>
              <w:t>Недопустимо разходи</w:t>
            </w:r>
          </w:p>
          <w:p w:rsidR="00980FFA" w:rsidRDefault="00980FFA" w:rsidP="008A0A87">
            <w:pPr>
              <w:pStyle w:val="Default"/>
              <w:jc w:val="both"/>
            </w:pPr>
            <w:r>
              <w:t>Одитна следа</w:t>
            </w:r>
          </w:p>
          <w:p w:rsidR="00980FFA" w:rsidRDefault="00980FFA" w:rsidP="008A0A87">
            <w:pPr>
              <w:pStyle w:val="Default"/>
              <w:jc w:val="both"/>
            </w:pPr>
            <w:r>
              <w:t>Обществени поръчки</w:t>
            </w:r>
          </w:p>
          <w:p w:rsidR="00980FFA" w:rsidRDefault="00980FFA" w:rsidP="008A0A87">
            <w:pPr>
              <w:pStyle w:val="Default"/>
              <w:jc w:val="both"/>
            </w:pPr>
            <w:r>
              <w:t>Държавни помощи</w:t>
            </w:r>
          </w:p>
          <w:p w:rsidR="00980FFA" w:rsidRDefault="00980FFA" w:rsidP="008A0A87">
            <w:pPr>
              <w:pStyle w:val="Default"/>
              <w:jc w:val="both"/>
            </w:pPr>
            <w:r>
              <w:lastRenderedPageBreak/>
              <w:t>Финансови инструменти</w:t>
            </w:r>
          </w:p>
          <w:p w:rsidR="00980FFA" w:rsidRDefault="00980FFA" w:rsidP="008A0A87">
            <w:pPr>
              <w:pStyle w:val="Default"/>
              <w:jc w:val="both"/>
            </w:pPr>
            <w:r>
              <w:t>Операции, генериращи приходи</w:t>
            </w:r>
          </w:p>
          <w:p w:rsidR="00980FFA" w:rsidRDefault="00980FFA" w:rsidP="008A0A87">
            <w:pPr>
              <w:pStyle w:val="Default"/>
              <w:jc w:val="both"/>
            </w:pPr>
            <w:r>
              <w:t>Надеждност на данните и индикаторите</w:t>
            </w:r>
          </w:p>
          <w:p w:rsidR="00980FFA" w:rsidRDefault="00980FFA" w:rsidP="008A0A87">
            <w:pPr>
              <w:pStyle w:val="Default"/>
              <w:jc w:val="both"/>
            </w:pPr>
            <w:r>
              <w:t>Мерки за информация и публичност</w:t>
            </w:r>
          </w:p>
          <w:p w:rsidR="00980FFA" w:rsidRDefault="00980FFA" w:rsidP="008A0A87">
            <w:pPr>
              <w:pStyle w:val="Default"/>
              <w:jc w:val="both"/>
            </w:pPr>
            <w:r>
              <w:t>Правила за опазване на околната среда</w:t>
            </w:r>
          </w:p>
          <w:p w:rsidR="00980FFA" w:rsidRDefault="00980FFA" w:rsidP="008A0A87">
            <w:pPr>
              <w:pStyle w:val="Default"/>
              <w:jc w:val="both"/>
            </w:pPr>
            <w:r>
              <w:t>Опростени варианти за разходи</w:t>
            </w:r>
          </w:p>
          <w:p w:rsidR="00980FFA" w:rsidRDefault="00980FFA" w:rsidP="008A0A87">
            <w:pPr>
              <w:pStyle w:val="Default"/>
              <w:jc w:val="both"/>
            </w:pPr>
            <w:r>
              <w:t>Продължителност на операциите</w:t>
            </w:r>
          </w:p>
          <w:p w:rsidR="00980FFA" w:rsidRDefault="00980FFA" w:rsidP="008A0A87">
            <w:pPr>
              <w:pStyle w:val="Default"/>
              <w:jc w:val="both"/>
            </w:pPr>
            <w:r>
              <w:t>Равенство между мъжете и жените, равни възможности</w:t>
            </w:r>
          </w:p>
          <w:p w:rsidR="00980FFA" w:rsidRDefault="00980FFA" w:rsidP="008A0A87">
            <w:pPr>
              <w:pStyle w:val="Default"/>
              <w:jc w:val="both"/>
            </w:pPr>
            <w:r>
              <w:t>Недискриминация</w:t>
            </w:r>
          </w:p>
          <w:p w:rsidR="00980FFA" w:rsidRDefault="00980FFA" w:rsidP="008A0A87">
            <w:pPr>
              <w:pStyle w:val="Default"/>
              <w:jc w:val="both"/>
            </w:pPr>
            <w:r>
              <w:t>Добро финансово управление</w:t>
            </w:r>
          </w:p>
          <w:p w:rsidR="00980FFA" w:rsidRPr="004D4307" w:rsidRDefault="00980FFA" w:rsidP="008A0A87">
            <w:pPr>
              <w:pStyle w:val="Default"/>
              <w:jc w:val="both"/>
            </w:pPr>
            <w:r>
              <w:t>(други)  (моля посочете)</w:t>
            </w:r>
          </w:p>
          <w:p w:rsidR="00980FFA" w:rsidRDefault="00980FFA" w:rsidP="008A0A87">
            <w:pPr>
              <w:pStyle w:val="Default"/>
              <w:jc w:val="both"/>
            </w:pPr>
          </w:p>
        </w:tc>
        <w:tc>
          <w:tcPr>
            <w:tcW w:w="4404" w:type="dxa"/>
            <w:gridSpan w:val="2"/>
          </w:tcPr>
          <w:p w:rsidR="00980FFA" w:rsidRDefault="00980FFA" w:rsidP="008A0A87">
            <w:pPr>
              <w:pStyle w:val="Default"/>
              <w:jc w:val="both"/>
            </w:pPr>
            <w:r>
              <w:lastRenderedPageBreak/>
              <w:t>Направени изводи и планирани или предприети корективни действия (в зависимост от естеството на нередността, т.е. индивидуални или системни</w:t>
            </w:r>
          </w:p>
        </w:tc>
      </w:tr>
      <w:tr w:rsidR="00980FFA" w:rsidRPr="00F4428D" w:rsidTr="008A0A87">
        <w:tc>
          <w:tcPr>
            <w:tcW w:w="9214" w:type="dxa"/>
            <w:gridSpan w:val="4"/>
          </w:tcPr>
          <w:p w:rsidR="00980FFA" w:rsidRPr="00F4428D" w:rsidRDefault="00980FFA" w:rsidP="008A0A87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F4428D">
              <w:rPr>
                <w:rFonts w:ascii="Times New Roman" w:hAnsi="Times New Roman" w:cs="Times New Roman"/>
                <w:lang w:val="bg-BG"/>
              </w:rPr>
              <w:lastRenderedPageBreak/>
              <w:t>Сума на корекциите в отчетите в резултат на установени нередности</w:t>
            </w:r>
            <w:r>
              <w:rPr>
                <w:rFonts w:ascii="Times New Roman" w:hAnsi="Times New Roman" w:cs="Times New Roman"/>
                <w:lang w:val="bg-BG"/>
              </w:rPr>
              <w:t xml:space="preserve"> и наложени </w:t>
            </w:r>
            <w:r w:rsidRPr="00F4428D">
              <w:rPr>
                <w:rFonts w:ascii="Times New Roman" w:hAnsi="Times New Roman" w:cs="Times New Roman"/>
                <w:lang w:val="bg-BG"/>
              </w:rPr>
              <w:t xml:space="preserve">преди и след </w:t>
            </w:r>
            <w:r w:rsidRPr="00025E18">
              <w:rPr>
                <w:rFonts w:ascii="Times New Roman" w:hAnsi="Times New Roman" w:cs="Times New Roman"/>
                <w:lang w:val="bg-BG"/>
              </w:rPr>
              <w:t xml:space="preserve">подаването на </w:t>
            </w:r>
            <w:r w:rsidRPr="00E7201A">
              <w:rPr>
                <w:rFonts w:ascii="Times New Roman" w:hAnsi="Times New Roman" w:cs="Times New Roman"/>
                <w:lang w:val="bg-BG"/>
              </w:rPr>
              <w:t>окончателното заявление за междинно плащане</w:t>
            </w:r>
          </w:p>
        </w:tc>
      </w:tr>
      <w:tr w:rsidR="00980FFA" w:rsidRPr="00F4428D" w:rsidTr="008A0A87">
        <w:tc>
          <w:tcPr>
            <w:tcW w:w="2154" w:type="dxa"/>
          </w:tcPr>
          <w:p w:rsidR="00980FFA" w:rsidRPr="00F4428D" w:rsidRDefault="00980FFA" w:rsidP="008A0A87">
            <w:pPr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3658" w:type="dxa"/>
            <w:gridSpan w:val="2"/>
          </w:tcPr>
          <w:p w:rsidR="00980FFA" w:rsidRPr="00025E18" w:rsidRDefault="00980FFA" w:rsidP="008A0A87">
            <w:pPr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025E18">
              <w:rPr>
                <w:rFonts w:ascii="Times New Roman" w:hAnsi="Times New Roman" w:cs="Times New Roman"/>
                <w:b/>
                <w:lang w:val="bg-BG"/>
              </w:rPr>
              <w:t xml:space="preserve">До подаването на </w:t>
            </w:r>
            <w:r w:rsidRPr="00E7201A">
              <w:rPr>
                <w:rFonts w:ascii="Times New Roman" w:hAnsi="Times New Roman" w:cs="Times New Roman"/>
                <w:b/>
                <w:lang w:val="bg-BG"/>
              </w:rPr>
              <w:t>окончателното заявление за междинно плащане</w:t>
            </w:r>
          </w:p>
          <w:p w:rsidR="00980FFA" w:rsidRPr="00025E18" w:rsidRDefault="00980FFA" w:rsidP="008A0A87">
            <w:pPr>
              <w:jc w:val="both"/>
              <w:rPr>
                <w:rFonts w:ascii="Times New Roman" w:hAnsi="Times New Roman" w:cs="Times New Roman"/>
                <w:b/>
                <w:lang w:val="bg-BG"/>
              </w:rPr>
            </w:pPr>
          </w:p>
          <w:p w:rsidR="00980FFA" w:rsidRDefault="00980FFA" w:rsidP="008A0A87">
            <w:pPr>
              <w:jc w:val="center"/>
              <w:rPr>
                <w:rFonts w:ascii="Times New Roman" w:hAnsi="Times New Roman" w:cs="Times New Roman"/>
                <w:b/>
                <w:u w:val="single"/>
                <w:lang w:val="bg-BG"/>
              </w:rPr>
            </w:pPr>
          </w:p>
          <w:p w:rsidR="00980FFA" w:rsidRDefault="00980FFA" w:rsidP="008A0A87">
            <w:pPr>
              <w:jc w:val="center"/>
              <w:rPr>
                <w:rFonts w:ascii="Times New Roman" w:hAnsi="Times New Roman" w:cs="Times New Roman"/>
                <w:b/>
                <w:u w:val="single"/>
                <w:lang w:val="bg-BG"/>
              </w:rPr>
            </w:pPr>
          </w:p>
          <w:p w:rsidR="00980FFA" w:rsidRDefault="00980FFA" w:rsidP="008A0A87">
            <w:pPr>
              <w:jc w:val="center"/>
              <w:rPr>
                <w:rFonts w:ascii="Times New Roman" w:hAnsi="Times New Roman" w:cs="Times New Roman"/>
                <w:b/>
                <w:u w:val="single"/>
                <w:lang w:val="bg-BG"/>
              </w:rPr>
            </w:pPr>
          </w:p>
          <w:p w:rsidR="00980FFA" w:rsidRDefault="00980FFA" w:rsidP="008A0A87">
            <w:pPr>
              <w:jc w:val="center"/>
              <w:rPr>
                <w:rFonts w:ascii="Times New Roman" w:hAnsi="Times New Roman" w:cs="Times New Roman"/>
                <w:b/>
                <w:u w:val="single"/>
                <w:lang w:val="bg-BG"/>
              </w:rPr>
            </w:pPr>
          </w:p>
          <w:p w:rsidR="00980FFA" w:rsidRDefault="00980FFA" w:rsidP="008A0A87">
            <w:pPr>
              <w:jc w:val="center"/>
              <w:rPr>
                <w:rFonts w:ascii="Times New Roman" w:hAnsi="Times New Roman" w:cs="Times New Roman"/>
                <w:b/>
                <w:u w:val="single"/>
                <w:lang w:val="bg-BG"/>
              </w:rPr>
            </w:pPr>
          </w:p>
          <w:p w:rsidR="00980FFA" w:rsidRDefault="00980FFA" w:rsidP="008A0A87">
            <w:pPr>
              <w:jc w:val="center"/>
              <w:rPr>
                <w:rFonts w:ascii="Times New Roman" w:hAnsi="Times New Roman" w:cs="Times New Roman"/>
                <w:b/>
                <w:u w:val="single"/>
                <w:lang w:val="bg-BG"/>
              </w:rPr>
            </w:pPr>
          </w:p>
          <w:p w:rsidR="00980FFA" w:rsidRDefault="00980FFA" w:rsidP="008A0A87">
            <w:pPr>
              <w:jc w:val="center"/>
              <w:rPr>
                <w:rFonts w:ascii="Times New Roman" w:hAnsi="Times New Roman" w:cs="Times New Roman"/>
                <w:b/>
                <w:u w:val="single"/>
                <w:lang w:val="bg-BG"/>
              </w:rPr>
            </w:pPr>
          </w:p>
          <w:p w:rsidR="00980FFA" w:rsidRPr="00025E18" w:rsidRDefault="00980FFA" w:rsidP="008A0A87">
            <w:pPr>
              <w:jc w:val="center"/>
              <w:rPr>
                <w:rFonts w:ascii="Times New Roman" w:hAnsi="Times New Roman" w:cs="Times New Roman"/>
                <w:b/>
                <w:u w:val="single"/>
                <w:lang w:val="bg-BG"/>
              </w:rPr>
            </w:pPr>
            <w:r w:rsidRPr="00025E18">
              <w:rPr>
                <w:rFonts w:ascii="Times New Roman" w:hAnsi="Times New Roman" w:cs="Times New Roman"/>
                <w:b/>
                <w:u w:val="single"/>
                <w:lang w:val="bg-BG"/>
              </w:rPr>
              <w:t>Сума с натрупване (евро)</w:t>
            </w:r>
          </w:p>
        </w:tc>
        <w:tc>
          <w:tcPr>
            <w:tcW w:w="3402" w:type="dxa"/>
          </w:tcPr>
          <w:p w:rsidR="00980FFA" w:rsidRDefault="00980FFA" w:rsidP="008A0A87">
            <w:pPr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025E18">
              <w:rPr>
                <w:rFonts w:ascii="Times New Roman" w:hAnsi="Times New Roman" w:cs="Times New Roman"/>
                <w:b/>
                <w:lang w:val="bg-BG"/>
              </w:rPr>
              <w:t xml:space="preserve">След подаването на </w:t>
            </w:r>
            <w:r w:rsidRPr="00E7201A">
              <w:rPr>
                <w:rFonts w:ascii="Times New Roman" w:hAnsi="Times New Roman" w:cs="Times New Roman"/>
                <w:b/>
                <w:lang w:val="bg-BG"/>
              </w:rPr>
              <w:t>окончателното заявление за междинно плащане</w:t>
            </w:r>
          </w:p>
          <w:p w:rsidR="00980FFA" w:rsidRPr="00025E18" w:rsidRDefault="00980FFA" w:rsidP="008A0A87">
            <w:pPr>
              <w:jc w:val="both"/>
              <w:rPr>
                <w:rFonts w:ascii="Times New Roman" w:hAnsi="Times New Roman" w:cs="Times New Roman"/>
                <w:b/>
                <w:lang w:val="bg-BG"/>
              </w:rPr>
            </w:pPr>
          </w:p>
          <w:p w:rsidR="00980FFA" w:rsidRPr="00025E18" w:rsidRDefault="00980FFA" w:rsidP="008A0A87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025E18">
              <w:rPr>
                <w:rFonts w:ascii="Times New Roman" w:hAnsi="Times New Roman" w:cs="Times New Roman"/>
                <w:lang w:val="bg-BG"/>
              </w:rPr>
              <w:t>(препратка към таблица за</w:t>
            </w:r>
            <w:r>
              <w:rPr>
                <w:rFonts w:ascii="Times New Roman" w:hAnsi="Times New Roman" w:cs="Times New Roman"/>
                <w:lang w:val="bg-BG"/>
              </w:rPr>
              <w:t xml:space="preserve"> равнение на разходите от Допълнение 8 към Приложение </w:t>
            </w:r>
            <w:r>
              <w:rPr>
                <w:rFonts w:ascii="Times New Roman" w:hAnsi="Times New Roman" w:cs="Times New Roman"/>
              </w:rPr>
              <w:t>VII</w:t>
            </w:r>
            <w:r>
              <w:rPr>
                <w:rFonts w:ascii="Times New Roman" w:hAnsi="Times New Roman" w:cs="Times New Roman"/>
                <w:lang w:val="bg-BG"/>
              </w:rPr>
              <w:t xml:space="preserve"> от Регламент за изпълнение на Комисията №1011/2014</w:t>
            </w:r>
            <w:r w:rsidRPr="00025E18">
              <w:rPr>
                <w:rFonts w:ascii="Times New Roman" w:hAnsi="Times New Roman" w:cs="Times New Roman"/>
                <w:lang w:val="bg-BG"/>
              </w:rPr>
              <w:t>)</w:t>
            </w:r>
          </w:p>
          <w:p w:rsidR="00980FFA" w:rsidRDefault="00980FFA" w:rsidP="008A0A87">
            <w:pPr>
              <w:jc w:val="center"/>
              <w:rPr>
                <w:rFonts w:ascii="Times New Roman" w:hAnsi="Times New Roman" w:cs="Times New Roman"/>
                <w:b/>
                <w:u w:val="single"/>
                <w:lang w:val="bg-BG"/>
              </w:rPr>
            </w:pPr>
          </w:p>
          <w:p w:rsidR="00980FFA" w:rsidRPr="00025E18" w:rsidRDefault="00980FFA" w:rsidP="008A0A87">
            <w:pPr>
              <w:jc w:val="center"/>
              <w:rPr>
                <w:rFonts w:ascii="Times New Roman" w:hAnsi="Times New Roman" w:cs="Times New Roman"/>
                <w:b/>
                <w:u w:val="single"/>
                <w:lang w:val="bg-BG"/>
              </w:rPr>
            </w:pPr>
            <w:r w:rsidRPr="00025E18">
              <w:rPr>
                <w:rFonts w:ascii="Times New Roman" w:hAnsi="Times New Roman" w:cs="Times New Roman"/>
                <w:b/>
                <w:u w:val="single"/>
                <w:lang w:val="bg-BG"/>
              </w:rPr>
              <w:t>Сума с натрупване (евро)</w:t>
            </w:r>
          </w:p>
        </w:tc>
      </w:tr>
      <w:tr w:rsidR="00980FFA" w:rsidRPr="00F4428D" w:rsidTr="008A0A87">
        <w:tc>
          <w:tcPr>
            <w:tcW w:w="2154" w:type="dxa"/>
          </w:tcPr>
          <w:p w:rsidR="00980FFA" w:rsidRPr="00F4428D" w:rsidRDefault="00980FFA" w:rsidP="008A0A87">
            <w:pPr>
              <w:jc w:val="both"/>
              <w:rPr>
                <w:rFonts w:ascii="Times New Roman" w:hAnsi="Times New Roman" w:cs="Times New Roman"/>
                <w:b/>
                <w:u w:val="single"/>
                <w:lang w:val="bg-BG"/>
              </w:rPr>
            </w:pPr>
            <w:r w:rsidRPr="00F4428D">
              <w:rPr>
                <w:rFonts w:ascii="Times New Roman" w:hAnsi="Times New Roman" w:cs="Times New Roman"/>
                <w:b/>
                <w:u w:val="single"/>
                <w:lang w:val="bg-BG"/>
              </w:rPr>
              <w:t>Приоритетна ос 1</w:t>
            </w:r>
          </w:p>
        </w:tc>
        <w:tc>
          <w:tcPr>
            <w:tcW w:w="3658" w:type="dxa"/>
            <w:gridSpan w:val="2"/>
          </w:tcPr>
          <w:p w:rsidR="00980FFA" w:rsidRPr="00F4428D" w:rsidRDefault="00980FFA" w:rsidP="008A0A87">
            <w:pPr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3402" w:type="dxa"/>
          </w:tcPr>
          <w:p w:rsidR="00980FFA" w:rsidRPr="00F4428D" w:rsidRDefault="00980FFA" w:rsidP="008A0A87">
            <w:pPr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980FFA" w:rsidRPr="00F4428D" w:rsidTr="008A0A87">
        <w:tc>
          <w:tcPr>
            <w:tcW w:w="2154" w:type="dxa"/>
          </w:tcPr>
          <w:p w:rsidR="00980FFA" w:rsidRPr="00F4428D" w:rsidRDefault="00980FFA" w:rsidP="008A0A87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 w:rsidRPr="00F4428D">
              <w:rPr>
                <w:rFonts w:ascii="Times New Roman" w:hAnsi="Times New Roman" w:cs="Times New Roman"/>
                <w:b/>
                <w:u w:val="single"/>
                <w:lang w:val="bg-BG"/>
              </w:rPr>
              <w:t>Приоритетна ос 2</w:t>
            </w:r>
          </w:p>
        </w:tc>
        <w:tc>
          <w:tcPr>
            <w:tcW w:w="3658" w:type="dxa"/>
            <w:gridSpan w:val="2"/>
          </w:tcPr>
          <w:p w:rsidR="00980FFA" w:rsidRPr="00F4428D" w:rsidRDefault="00980FFA" w:rsidP="008A0A87">
            <w:pPr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3402" w:type="dxa"/>
          </w:tcPr>
          <w:p w:rsidR="00980FFA" w:rsidRPr="00F4428D" w:rsidRDefault="00980FFA" w:rsidP="008A0A87">
            <w:pPr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980FFA" w:rsidRPr="00F4428D" w:rsidTr="008A0A87">
        <w:tc>
          <w:tcPr>
            <w:tcW w:w="2154" w:type="dxa"/>
          </w:tcPr>
          <w:p w:rsidR="00980FFA" w:rsidRPr="00E078CB" w:rsidRDefault="00980FFA" w:rsidP="008A0A87">
            <w:pPr>
              <w:jc w:val="both"/>
              <w:rPr>
                <w:rFonts w:ascii="Times New Roman" w:hAnsi="Times New Roman" w:cs="Times New Roman"/>
                <w:u w:val="single"/>
                <w:lang w:val="bg-BG"/>
              </w:rPr>
            </w:pPr>
            <w:r>
              <w:rPr>
                <w:rFonts w:ascii="Times New Roman" w:hAnsi="Times New Roman" w:cs="Times New Roman"/>
                <w:u w:val="single"/>
                <w:lang w:val="bg-BG"/>
              </w:rPr>
              <w:t>……</w:t>
            </w:r>
          </w:p>
        </w:tc>
        <w:tc>
          <w:tcPr>
            <w:tcW w:w="3658" w:type="dxa"/>
            <w:gridSpan w:val="2"/>
          </w:tcPr>
          <w:p w:rsidR="00980FFA" w:rsidRPr="00F4428D" w:rsidRDefault="00980FFA" w:rsidP="008A0A87">
            <w:pPr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3402" w:type="dxa"/>
          </w:tcPr>
          <w:p w:rsidR="00980FFA" w:rsidRPr="00F4428D" w:rsidRDefault="00980FFA" w:rsidP="008A0A87">
            <w:pPr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</w:tbl>
    <w:p w:rsidR="00EA6001" w:rsidRPr="00373221" w:rsidRDefault="00EA6001" w:rsidP="00727632">
      <w:pPr>
        <w:jc w:val="both"/>
        <w:rPr>
          <w:rFonts w:ascii="Times New Roman" w:hAnsi="Times New Roman" w:cs="Times New Roman"/>
          <w:sz w:val="24"/>
          <w:szCs w:val="24"/>
          <w:u w:val="single"/>
          <w:lang w:val="bg-BG"/>
        </w:rPr>
      </w:pPr>
    </w:p>
    <w:sectPr w:rsidR="00EA6001" w:rsidRPr="00373221" w:rsidSect="003732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32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CE9" w:rsidRDefault="00882CE9" w:rsidP="00702799">
      <w:pPr>
        <w:spacing w:after="0" w:line="240" w:lineRule="auto"/>
      </w:pPr>
      <w:r>
        <w:separator/>
      </w:r>
    </w:p>
  </w:endnote>
  <w:endnote w:type="continuationSeparator" w:id="0">
    <w:p w:rsidR="00882CE9" w:rsidRDefault="00882CE9" w:rsidP="00702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E0A" w:rsidRDefault="00901E0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E0A" w:rsidRDefault="00901E0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E0A" w:rsidRDefault="00901E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CE9" w:rsidRDefault="00882CE9" w:rsidP="00702799">
      <w:pPr>
        <w:spacing w:after="0" w:line="240" w:lineRule="auto"/>
      </w:pPr>
      <w:r>
        <w:separator/>
      </w:r>
    </w:p>
  </w:footnote>
  <w:footnote w:type="continuationSeparator" w:id="0">
    <w:p w:rsidR="00882CE9" w:rsidRDefault="00882CE9" w:rsidP="007027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E0A" w:rsidRDefault="00901E0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15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0"/>
      <w:gridCol w:w="3195"/>
      <w:gridCol w:w="65"/>
      <w:gridCol w:w="1360"/>
      <w:gridCol w:w="341"/>
      <w:gridCol w:w="3207"/>
      <w:gridCol w:w="54"/>
      <w:gridCol w:w="1845"/>
      <w:gridCol w:w="508"/>
    </w:tblGrid>
    <w:tr w:rsidR="00373221" w:rsidTr="008A0A87">
      <w:trPr>
        <w:gridBefore w:val="1"/>
        <w:wBefore w:w="140" w:type="dxa"/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373221" w:rsidRPr="00284F2A" w:rsidRDefault="00373221" w:rsidP="00373221">
          <w:pPr>
            <w:pStyle w:val="BodyText"/>
            <w:spacing w:line="276" w:lineRule="auto"/>
            <w:jc w:val="center"/>
            <w:rPr>
              <w:b/>
              <w:sz w:val="20"/>
              <w:lang w:val="ru-RU"/>
            </w:rPr>
          </w:pPr>
          <w:r w:rsidRPr="00284F2A">
            <w:rPr>
              <w:b/>
              <w:sz w:val="20"/>
            </w:rPr>
            <w:t>Наръчник за управление на Оперативна програма „Наука и образование за интелигентен растеж”</w:t>
          </w:r>
        </w:p>
      </w:tc>
      <w:tc>
        <w:tcPr>
          <w:tcW w:w="7380" w:type="dxa"/>
          <w:gridSpan w:val="7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373221" w:rsidRDefault="00373221" w:rsidP="00373221">
          <w:pPr>
            <w:pStyle w:val="Index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Глава </w:t>
          </w:r>
          <w:r>
            <w:rPr>
              <w:b/>
              <w:sz w:val="20"/>
            </w:rPr>
            <w:t>6</w:t>
          </w:r>
        </w:p>
      </w:tc>
    </w:tr>
    <w:tr w:rsidR="00373221" w:rsidTr="008A0A87">
      <w:trPr>
        <w:gridBefore w:val="1"/>
        <w:wBefore w:w="140" w:type="dxa"/>
        <w:trHeight w:val="789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373221" w:rsidRDefault="00373221" w:rsidP="00373221">
          <w:pPr>
            <w:rPr>
              <w:b/>
            </w:rPr>
          </w:pPr>
        </w:p>
      </w:tc>
      <w:tc>
        <w:tcPr>
          <w:tcW w:w="7380" w:type="dxa"/>
          <w:gridSpan w:val="7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373221" w:rsidRPr="00F8722C" w:rsidRDefault="00373221" w:rsidP="00373221">
          <w:pPr>
            <w:pStyle w:val="TableContents"/>
            <w:jc w:val="center"/>
            <w:rPr>
              <w:b/>
              <w:smallCaps/>
              <w:sz w:val="28"/>
              <w:szCs w:val="28"/>
              <w:lang w:val="bg-BG"/>
            </w:rPr>
          </w:pPr>
          <w:r w:rsidRPr="00F8722C">
            <w:rPr>
              <w:b/>
              <w:smallCaps/>
              <w:sz w:val="28"/>
              <w:szCs w:val="28"/>
              <w:lang w:val="bg-BG"/>
            </w:rPr>
            <w:t>Управление на риска и контрол</w:t>
          </w:r>
          <w:r w:rsidRPr="006D05B6">
            <w:rPr>
              <w:b/>
              <w:smallCaps/>
              <w:sz w:val="28"/>
              <w:szCs w:val="28"/>
              <w:lang w:val="ru-RU"/>
            </w:rPr>
            <w:t xml:space="preserve"> </w:t>
          </w:r>
        </w:p>
      </w:tc>
    </w:tr>
    <w:tr w:rsidR="00373221" w:rsidTr="008A0A87">
      <w:trPr>
        <w:gridBefore w:val="1"/>
        <w:wBefore w:w="140" w:type="dxa"/>
        <w:trHeight w:val="710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373221" w:rsidRPr="006D05B6" w:rsidRDefault="00373221" w:rsidP="00373221">
          <w:pPr>
            <w:rPr>
              <w:b/>
              <w:lang w:val="ru-RU"/>
            </w:rPr>
          </w:pPr>
        </w:p>
      </w:tc>
      <w:tc>
        <w:tcPr>
          <w:tcW w:w="1425" w:type="dxa"/>
          <w:gridSpan w:val="2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373221" w:rsidRPr="00BB4DC8" w:rsidRDefault="00373221" w:rsidP="00373221">
          <w:pPr>
            <w:pStyle w:val="TableContents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 xml:space="preserve">Вариант </w:t>
          </w:r>
          <w:r>
            <w:rPr>
              <w:sz w:val="20"/>
            </w:rPr>
            <w:t>3</w:t>
          </w:r>
          <w:r w:rsidR="00901E0A">
            <w:rPr>
              <w:sz w:val="20"/>
              <w:lang w:val="bg-BG"/>
            </w:rPr>
            <w:t>.1</w:t>
          </w:r>
        </w:p>
      </w:tc>
      <w:tc>
        <w:tcPr>
          <w:tcW w:w="3548" w:type="dxa"/>
          <w:gridSpan w:val="2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373221" w:rsidRDefault="00373221" w:rsidP="00373221">
          <w:pPr>
            <w:jc w:val="center"/>
            <w:rPr>
              <w:rFonts w:eastAsia="HG Mincho Light J"/>
              <w:color w:val="000000"/>
              <w:lang w:val="ru-RU"/>
            </w:rPr>
          </w:pPr>
          <w:r>
            <w:t>Одобрен от</w:t>
          </w:r>
          <w:r>
            <w:rPr>
              <w:lang w:val="ru-RU"/>
            </w:rPr>
            <w:t xml:space="preserve">: </w:t>
          </w:r>
        </w:p>
        <w:p w:rsidR="00373221" w:rsidRDefault="00373221" w:rsidP="00373221">
          <w:pPr>
            <w:widowControl w:val="0"/>
            <w:suppressAutoHyphens/>
            <w:jc w:val="center"/>
            <w:rPr>
              <w:rFonts w:eastAsia="HG Mincho Light J"/>
              <w:color w:val="000000"/>
              <w:lang w:val="ru-RU"/>
            </w:rPr>
          </w:pPr>
          <w:r>
            <w:t xml:space="preserve">Ръководителя на УО </w:t>
          </w:r>
        </w:p>
      </w:tc>
      <w:tc>
        <w:tcPr>
          <w:tcW w:w="2407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373221" w:rsidRPr="009B0B6B" w:rsidRDefault="00901E0A" w:rsidP="00373221">
          <w:pPr>
            <w:pStyle w:val="TableContents"/>
            <w:jc w:val="center"/>
            <w:rPr>
              <w:rFonts w:eastAsia="Times New Roman"/>
              <w:color w:val="auto"/>
              <w:sz w:val="20"/>
              <w:szCs w:val="24"/>
              <w:lang w:val="bg-BG"/>
            </w:rPr>
          </w:pPr>
          <w:r>
            <w:rPr>
              <w:sz w:val="20"/>
              <w:lang w:val="bg-BG"/>
            </w:rPr>
            <w:t xml:space="preserve">декември </w:t>
          </w:r>
          <w:r>
            <w:rPr>
              <w:sz w:val="20"/>
            </w:rPr>
            <w:t xml:space="preserve"> </w:t>
          </w:r>
          <w:r w:rsidR="00373221">
            <w:rPr>
              <w:sz w:val="20"/>
              <w:lang w:val="bg-BG"/>
            </w:rPr>
            <w:t>2017 г.</w:t>
          </w:r>
        </w:p>
      </w:tc>
    </w:tr>
    <w:tr w:rsidR="00373221" w:rsidRPr="0020342C" w:rsidTr="008A0A87">
      <w:tblPrEx>
        <w:jc w:val="left"/>
        <w:tblCellMar>
          <w:left w:w="108" w:type="dxa"/>
          <w:right w:w="108" w:type="dxa"/>
        </w:tblCellMar>
      </w:tblPrEx>
      <w:trPr>
        <w:gridAfter w:val="1"/>
        <w:wAfter w:w="508" w:type="dxa"/>
      </w:trPr>
      <w:tc>
        <w:tcPr>
          <w:tcW w:w="3400" w:type="dxa"/>
          <w:gridSpan w:val="3"/>
          <w:vAlign w:val="center"/>
        </w:tcPr>
        <w:p w:rsidR="00373221" w:rsidRPr="005E5A20" w:rsidRDefault="00373221" w:rsidP="00373221">
          <w:pPr>
            <w:pStyle w:val="Footer"/>
            <w:jc w:val="center"/>
            <w:rPr>
              <w:rFonts w:ascii="Bookman Old Style" w:hAnsi="Bookman Old Style"/>
              <w:b/>
              <w:color w:val="808080"/>
              <w:sz w:val="18"/>
              <w:szCs w:val="18"/>
            </w:rPr>
          </w:pPr>
        </w:p>
      </w:tc>
      <w:tc>
        <w:tcPr>
          <w:tcW w:w="1701" w:type="dxa"/>
          <w:gridSpan w:val="2"/>
          <w:vAlign w:val="center"/>
        </w:tcPr>
        <w:p w:rsidR="00373221" w:rsidRPr="00653EE4" w:rsidRDefault="00373221" w:rsidP="00373221">
          <w:pPr>
            <w:pStyle w:val="Footer"/>
            <w:jc w:val="center"/>
            <w:rPr>
              <w:rFonts w:ascii="Bookman Old Style" w:hAnsi="Bookman Old Style"/>
              <w:b/>
              <w:color w:val="808080"/>
              <w:sz w:val="18"/>
              <w:szCs w:val="18"/>
            </w:rPr>
          </w:pPr>
        </w:p>
      </w:tc>
      <w:tc>
        <w:tcPr>
          <w:tcW w:w="3261" w:type="dxa"/>
          <w:gridSpan w:val="2"/>
          <w:vAlign w:val="center"/>
        </w:tcPr>
        <w:p w:rsidR="00373221" w:rsidRPr="00310774" w:rsidRDefault="00373221" w:rsidP="00373221">
          <w:pPr>
            <w:pStyle w:val="Footer"/>
            <w:jc w:val="center"/>
            <w:rPr>
              <w:rFonts w:ascii="Bookman Old Style" w:hAnsi="Bookman Old Style"/>
              <w:b/>
              <w:color w:val="808080"/>
              <w:sz w:val="18"/>
              <w:szCs w:val="18"/>
            </w:rPr>
          </w:pPr>
        </w:p>
      </w:tc>
      <w:tc>
        <w:tcPr>
          <w:tcW w:w="1845" w:type="dxa"/>
          <w:vAlign w:val="center"/>
        </w:tcPr>
        <w:p w:rsidR="00373221" w:rsidRPr="0020342C" w:rsidRDefault="00373221" w:rsidP="00373221">
          <w:pPr>
            <w:pStyle w:val="Footer"/>
            <w:ind w:left="170"/>
            <w:jc w:val="center"/>
            <w:rPr>
              <w:rFonts w:ascii="Bookman Old Style" w:hAnsi="Bookman Old Style"/>
              <w:b/>
              <w:color w:val="808080"/>
              <w:sz w:val="18"/>
              <w:szCs w:val="18"/>
            </w:rPr>
          </w:pPr>
        </w:p>
      </w:tc>
    </w:tr>
  </w:tbl>
  <w:p w:rsidR="00702799" w:rsidRDefault="0070279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E0A" w:rsidRDefault="00901E0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CF0D20"/>
    <w:multiLevelType w:val="hybridMultilevel"/>
    <w:tmpl w:val="79D8E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443D01"/>
    <w:multiLevelType w:val="hybridMultilevel"/>
    <w:tmpl w:val="3D96F51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278F"/>
    <w:rsid w:val="00024A9B"/>
    <w:rsid w:val="00025E18"/>
    <w:rsid w:val="000370F3"/>
    <w:rsid w:val="000E4948"/>
    <w:rsid w:val="0017768F"/>
    <w:rsid w:val="001E27A1"/>
    <w:rsid w:val="00221510"/>
    <w:rsid w:val="00373221"/>
    <w:rsid w:val="003A00DE"/>
    <w:rsid w:val="003D4144"/>
    <w:rsid w:val="00421392"/>
    <w:rsid w:val="00441CF2"/>
    <w:rsid w:val="004C4C24"/>
    <w:rsid w:val="004D4307"/>
    <w:rsid w:val="005E531C"/>
    <w:rsid w:val="005F5D15"/>
    <w:rsid w:val="00655DC0"/>
    <w:rsid w:val="006D1AA1"/>
    <w:rsid w:val="00702799"/>
    <w:rsid w:val="00727632"/>
    <w:rsid w:val="007C125F"/>
    <w:rsid w:val="008332AB"/>
    <w:rsid w:val="00882CE9"/>
    <w:rsid w:val="008F7584"/>
    <w:rsid w:val="00901E0A"/>
    <w:rsid w:val="00920E85"/>
    <w:rsid w:val="0097547B"/>
    <w:rsid w:val="00980FFA"/>
    <w:rsid w:val="009A3634"/>
    <w:rsid w:val="009D52F6"/>
    <w:rsid w:val="00A9074D"/>
    <w:rsid w:val="00B32807"/>
    <w:rsid w:val="00B94EF0"/>
    <w:rsid w:val="00B95584"/>
    <w:rsid w:val="00BB4DC8"/>
    <w:rsid w:val="00C91E97"/>
    <w:rsid w:val="00CF13F2"/>
    <w:rsid w:val="00D11B8E"/>
    <w:rsid w:val="00D45517"/>
    <w:rsid w:val="00DA24FB"/>
    <w:rsid w:val="00E078CB"/>
    <w:rsid w:val="00E14F87"/>
    <w:rsid w:val="00E2278F"/>
    <w:rsid w:val="00E5647F"/>
    <w:rsid w:val="00E7201A"/>
    <w:rsid w:val="00E77F2E"/>
    <w:rsid w:val="00EA6001"/>
    <w:rsid w:val="00EC6D3C"/>
    <w:rsid w:val="00ED2B6A"/>
    <w:rsid w:val="00EE37B3"/>
    <w:rsid w:val="00F4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F958A2F3-5D32-42A5-8BD3-C61EF1DDA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49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279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2799"/>
  </w:style>
  <w:style w:type="paragraph" w:styleId="Footer">
    <w:name w:val="footer"/>
    <w:basedOn w:val="Normal"/>
    <w:link w:val="FooterChar"/>
    <w:unhideWhenUsed/>
    <w:rsid w:val="0070279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2799"/>
  </w:style>
  <w:style w:type="table" w:styleId="TableGrid">
    <w:name w:val="Table Grid"/>
    <w:basedOn w:val="TableNormal"/>
    <w:uiPriority w:val="59"/>
    <w:rsid w:val="00EA6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20E85"/>
    <w:pPr>
      <w:ind w:left="720"/>
      <w:contextualSpacing/>
    </w:pPr>
  </w:style>
  <w:style w:type="paragraph" w:customStyle="1" w:styleId="Default">
    <w:name w:val="Default"/>
    <w:rsid w:val="00F442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bg-BG"/>
    </w:rPr>
  </w:style>
  <w:style w:type="paragraph" w:styleId="BodyText">
    <w:name w:val="Body Text"/>
    <w:basedOn w:val="Normal"/>
    <w:link w:val="BodyTextChar"/>
    <w:rsid w:val="00373221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bg-BG"/>
    </w:rPr>
  </w:style>
  <w:style w:type="character" w:customStyle="1" w:styleId="BodyTextChar">
    <w:name w:val="Body Text Char"/>
    <w:basedOn w:val="DefaultParagraphFont"/>
    <w:link w:val="BodyText"/>
    <w:rsid w:val="00373221"/>
    <w:rPr>
      <w:rFonts w:ascii="Times New Roman" w:eastAsia="Times New Roman" w:hAnsi="Times New Roman" w:cs="Times New Roman"/>
      <w:szCs w:val="24"/>
      <w:lang w:val="bg-BG"/>
    </w:rPr>
  </w:style>
  <w:style w:type="paragraph" w:customStyle="1" w:styleId="TableContents">
    <w:name w:val="Table Contents"/>
    <w:basedOn w:val="BodyText"/>
    <w:rsid w:val="00373221"/>
    <w:pPr>
      <w:widowControl w:val="0"/>
      <w:suppressLineNumbers/>
      <w:suppressAutoHyphens/>
      <w:spacing w:beforeAutospacing="1" w:after="120" w:afterAutospacing="1"/>
      <w:jc w:val="left"/>
    </w:pPr>
    <w:rPr>
      <w:rFonts w:eastAsia="HG Mincho Light J"/>
      <w:color w:val="000000"/>
      <w:sz w:val="24"/>
      <w:szCs w:val="20"/>
      <w:lang w:val="en-US" w:eastAsia="bg-BG"/>
    </w:rPr>
  </w:style>
  <w:style w:type="paragraph" w:customStyle="1" w:styleId="Index">
    <w:name w:val="Index"/>
    <w:basedOn w:val="Normal"/>
    <w:rsid w:val="00373221"/>
    <w:pPr>
      <w:widowControl w:val="0"/>
      <w:suppressLineNumbers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1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76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1236</Words>
  <Characters>7047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Miroslava Peleva</cp:lastModifiedBy>
  <cp:revision>7</cp:revision>
  <dcterms:created xsi:type="dcterms:W3CDTF">2017-10-26T11:51:00Z</dcterms:created>
  <dcterms:modified xsi:type="dcterms:W3CDTF">2017-12-04T14:43:00Z</dcterms:modified>
</cp:coreProperties>
</file>